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505C5" w:rsidRPr="001505C5" w:rsidRDefault="001505C5" w:rsidP="001505C5">
      <w:pPr>
        <w:jc w:val="right"/>
        <w:rPr>
          <w:rFonts w:ascii="Times New Roman" w:eastAsia="Times New Roman" w:hAnsi="Times New Roman" w:cs="Times New Roman"/>
          <w:sz w:val="24"/>
          <w:szCs w:val="24"/>
          <w:lang w:val="en-GB"/>
        </w:rPr>
      </w:pPr>
      <w:r w:rsidRPr="001505C5">
        <w:rPr>
          <w:rFonts w:ascii="Times New Roman" w:eastAsia="Times New Roman" w:hAnsi="Times New Roman" w:cs="Times New Roman"/>
          <w:sz w:val="24"/>
          <w:szCs w:val="24"/>
          <w:lang w:val="en-GB"/>
        </w:rPr>
        <w:t xml:space="preserve">Annex </w:t>
      </w:r>
      <w:r>
        <w:rPr>
          <w:rFonts w:ascii="Times New Roman" w:eastAsia="Times New Roman" w:hAnsi="Times New Roman" w:cs="Times New Roman"/>
          <w:sz w:val="24"/>
          <w:szCs w:val="24"/>
          <w:lang w:val="en-GB"/>
        </w:rPr>
        <w:t>1</w:t>
      </w:r>
      <w:bookmarkStart w:id="0" w:name="_GoBack"/>
      <w:bookmarkEnd w:id="0"/>
    </w:p>
    <w:p w:rsidR="001505C5" w:rsidRPr="001505C5" w:rsidRDefault="001505C5" w:rsidP="001505C5">
      <w:pPr>
        <w:widowControl w:val="0"/>
        <w:tabs>
          <w:tab w:val="left" w:pos="567"/>
          <w:tab w:val="left" w:pos="851"/>
        </w:tabs>
        <w:jc w:val="right"/>
        <w:rPr>
          <w:rFonts w:ascii="Times New Roman" w:eastAsia="Times New Roman" w:hAnsi="Times New Roman" w:cs="Times New Roman"/>
          <w:sz w:val="24"/>
          <w:szCs w:val="24"/>
          <w:lang w:val="en-GB"/>
        </w:rPr>
      </w:pPr>
      <w:r w:rsidRPr="001505C5">
        <w:rPr>
          <w:rFonts w:ascii="Times New Roman" w:eastAsia="Times New Roman" w:hAnsi="Times New Roman" w:cs="Times New Roman"/>
          <w:sz w:val="24"/>
          <w:szCs w:val="24"/>
          <w:lang w:val="en-GB"/>
        </w:rPr>
        <w:t>to the Procurement Conditions</w:t>
      </w:r>
    </w:p>
    <w:p w:rsidR="00A67AF0" w:rsidRDefault="00A67AF0" w:rsidP="00224412">
      <w:pPr>
        <w:tabs>
          <w:tab w:val="left" w:pos="1170"/>
        </w:tabs>
        <w:jc w:val="center"/>
        <w:rPr>
          <w:rFonts w:ascii="Times New Roman" w:hAnsi="Times New Roman" w:cs="Times New Roman"/>
          <w:b/>
          <w:sz w:val="24"/>
          <w:szCs w:val="24"/>
        </w:rPr>
      </w:pPr>
    </w:p>
    <w:p w:rsidR="00163DD7" w:rsidRPr="00B43A47" w:rsidRDefault="00163DD7" w:rsidP="00224412">
      <w:pPr>
        <w:tabs>
          <w:tab w:val="left" w:pos="1170"/>
        </w:tabs>
        <w:jc w:val="center"/>
        <w:rPr>
          <w:rFonts w:ascii="Times New Roman" w:hAnsi="Times New Roman" w:cs="Times New Roman"/>
          <w:b/>
          <w:sz w:val="24"/>
          <w:szCs w:val="24"/>
        </w:rPr>
      </w:pPr>
      <w:r w:rsidRPr="00B43A47">
        <w:rPr>
          <w:rFonts w:ascii="Times New Roman" w:hAnsi="Times New Roman" w:cs="Times New Roman"/>
          <w:b/>
          <w:sz w:val="24"/>
          <w:szCs w:val="24"/>
        </w:rPr>
        <w:t>LITHUANIAN ARMED FORCES</w:t>
      </w:r>
    </w:p>
    <w:p w:rsidR="005F5264" w:rsidRPr="00B43A47" w:rsidRDefault="00163DD7" w:rsidP="00224412">
      <w:pPr>
        <w:tabs>
          <w:tab w:val="left" w:pos="1170"/>
        </w:tabs>
        <w:jc w:val="center"/>
        <w:rPr>
          <w:rFonts w:ascii="Times New Roman" w:hAnsi="Times New Roman" w:cs="Times New Roman"/>
          <w:b/>
          <w:sz w:val="24"/>
          <w:szCs w:val="24"/>
        </w:rPr>
      </w:pPr>
      <w:r w:rsidRPr="00B43A47">
        <w:rPr>
          <w:rFonts w:ascii="Times New Roman" w:hAnsi="Times New Roman" w:cs="Times New Roman"/>
          <w:b/>
          <w:sz w:val="24"/>
          <w:szCs w:val="24"/>
        </w:rPr>
        <w:t>AIR FORCE AIR BASE</w:t>
      </w:r>
    </w:p>
    <w:p w:rsidR="00163DD7" w:rsidRPr="00B43A47" w:rsidRDefault="00163DD7" w:rsidP="00224412">
      <w:pPr>
        <w:tabs>
          <w:tab w:val="left" w:pos="1170"/>
        </w:tabs>
        <w:jc w:val="center"/>
        <w:rPr>
          <w:rFonts w:ascii="Times New Roman" w:hAnsi="Times New Roman" w:cs="Times New Roman"/>
          <w:sz w:val="24"/>
          <w:szCs w:val="24"/>
        </w:rPr>
      </w:pPr>
    </w:p>
    <w:p w:rsidR="00163DD7" w:rsidRPr="00B43A47" w:rsidRDefault="00163DD7" w:rsidP="00224412">
      <w:pPr>
        <w:tabs>
          <w:tab w:val="left" w:pos="1170"/>
        </w:tabs>
        <w:ind w:left="6750"/>
        <w:rPr>
          <w:rFonts w:ascii="Times New Roman" w:hAnsi="Times New Roman" w:cs="Times New Roman"/>
          <w:sz w:val="24"/>
          <w:szCs w:val="24"/>
        </w:rPr>
      </w:pPr>
    </w:p>
    <w:p w:rsidR="00163DD7" w:rsidRPr="00B43A47" w:rsidRDefault="00163DD7" w:rsidP="00224412">
      <w:pPr>
        <w:tabs>
          <w:tab w:val="left" w:pos="1170"/>
        </w:tabs>
        <w:jc w:val="center"/>
        <w:rPr>
          <w:rFonts w:ascii="Times New Roman" w:hAnsi="Times New Roman" w:cs="Times New Roman"/>
          <w:b/>
          <w:sz w:val="24"/>
          <w:szCs w:val="24"/>
        </w:rPr>
      </w:pPr>
      <w:r w:rsidRPr="00B43A47">
        <w:rPr>
          <w:rFonts w:ascii="Times New Roman" w:hAnsi="Times New Roman" w:cs="Times New Roman"/>
          <w:b/>
          <w:sz w:val="24"/>
          <w:szCs w:val="24"/>
        </w:rPr>
        <w:t>FLIGHT MANAGEMENT DATA PROCESSING AND DISPLAY EQUIPMENT</w:t>
      </w:r>
    </w:p>
    <w:p w:rsidR="00163DD7" w:rsidRPr="00B43A47" w:rsidRDefault="00163DD7" w:rsidP="00224412">
      <w:pPr>
        <w:tabs>
          <w:tab w:val="left" w:pos="1170"/>
        </w:tabs>
        <w:jc w:val="center"/>
        <w:rPr>
          <w:rFonts w:ascii="Times New Roman" w:hAnsi="Times New Roman" w:cs="Times New Roman"/>
          <w:b/>
          <w:sz w:val="24"/>
          <w:szCs w:val="24"/>
        </w:rPr>
      </w:pPr>
      <w:r w:rsidRPr="00B43A47">
        <w:rPr>
          <w:rFonts w:ascii="Times New Roman" w:hAnsi="Times New Roman" w:cs="Times New Roman"/>
          <w:b/>
          <w:sz w:val="24"/>
          <w:szCs w:val="24"/>
        </w:rPr>
        <w:t>TECHNICAL SPECIFICATION</w:t>
      </w:r>
    </w:p>
    <w:p w:rsidR="00163DD7" w:rsidRPr="00B43A47" w:rsidRDefault="00163DD7" w:rsidP="00224412">
      <w:pPr>
        <w:tabs>
          <w:tab w:val="left" w:pos="1170"/>
        </w:tabs>
        <w:jc w:val="center"/>
        <w:rPr>
          <w:rFonts w:ascii="Times New Roman" w:hAnsi="Times New Roman" w:cs="Times New Roman"/>
          <w:sz w:val="24"/>
          <w:szCs w:val="24"/>
        </w:rPr>
      </w:pPr>
    </w:p>
    <w:p w:rsidR="00163DD7" w:rsidRPr="00B43A47" w:rsidRDefault="00163DD7" w:rsidP="00224412">
      <w:pPr>
        <w:tabs>
          <w:tab w:val="left" w:pos="1170"/>
        </w:tabs>
        <w:jc w:val="center"/>
        <w:rPr>
          <w:rFonts w:ascii="Times New Roman" w:hAnsi="Times New Roman" w:cs="Times New Roman"/>
          <w:sz w:val="24"/>
          <w:szCs w:val="24"/>
        </w:rPr>
      </w:pPr>
      <w:r w:rsidRPr="00B43A47">
        <w:rPr>
          <w:rFonts w:ascii="Times New Roman" w:hAnsi="Times New Roman" w:cs="Times New Roman"/>
          <w:sz w:val="24"/>
          <w:szCs w:val="24"/>
        </w:rPr>
        <w:t>Šiauliai</w:t>
      </w:r>
    </w:p>
    <w:p w:rsidR="00163DD7" w:rsidRPr="00B43A47" w:rsidRDefault="00163DD7" w:rsidP="00224412">
      <w:pPr>
        <w:tabs>
          <w:tab w:val="left" w:pos="1170"/>
        </w:tabs>
        <w:jc w:val="center"/>
        <w:rPr>
          <w:rFonts w:ascii="Times New Roman" w:hAnsi="Times New Roman" w:cs="Times New Roman"/>
          <w:sz w:val="24"/>
          <w:szCs w:val="24"/>
        </w:rPr>
      </w:pPr>
    </w:p>
    <w:p w:rsidR="00163DD7" w:rsidRPr="00B43A47" w:rsidRDefault="00163DD7" w:rsidP="00224412">
      <w:pPr>
        <w:tabs>
          <w:tab w:val="left" w:pos="1170"/>
        </w:tabs>
        <w:jc w:val="center"/>
        <w:rPr>
          <w:rFonts w:ascii="Times New Roman" w:hAnsi="Times New Roman" w:cs="Times New Roman"/>
          <w:sz w:val="24"/>
          <w:szCs w:val="24"/>
        </w:rPr>
      </w:pPr>
    </w:p>
    <w:p w:rsidR="00163DD7" w:rsidRPr="0071781A" w:rsidRDefault="00163DD7" w:rsidP="00224412">
      <w:pPr>
        <w:pStyle w:val="ListParagraph"/>
        <w:numPr>
          <w:ilvl w:val="0"/>
          <w:numId w:val="1"/>
        </w:numPr>
        <w:tabs>
          <w:tab w:val="left" w:pos="990"/>
          <w:tab w:val="left" w:pos="1170"/>
        </w:tabs>
        <w:ind w:left="0" w:firstLine="540"/>
        <w:jc w:val="both"/>
        <w:rPr>
          <w:rFonts w:ascii="Times New Roman" w:hAnsi="Times New Roman" w:cs="Times New Roman"/>
          <w:b/>
          <w:sz w:val="24"/>
          <w:szCs w:val="24"/>
        </w:rPr>
      </w:pPr>
      <w:r w:rsidRPr="0071781A">
        <w:rPr>
          <w:rFonts w:ascii="Times New Roman" w:hAnsi="Times New Roman" w:cs="Times New Roman"/>
          <w:b/>
          <w:sz w:val="24"/>
          <w:szCs w:val="24"/>
        </w:rPr>
        <w:t>Purpose of the object of purchase</w:t>
      </w:r>
    </w:p>
    <w:p w:rsidR="00163DD7" w:rsidRPr="00B43A47" w:rsidRDefault="00163DD7"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purpose of the Flight Management Data Processing and Display Equipment (hereinafter referred to as 'the System') is to enhance air transport safety by providing air traffic controllers with flight information from surveillance sensors, adjacent centres, the Network Manager, centralised services and aircraft. The information shall be displayed on a variety of functional displays, including a situational display, flight data, air navigation information and meteorological data displays. The system is a dynamic, integrated management of air traffic and airspace in a safe, cost-effective and efficient manner - while ensuring the provision of facilities and seamless services to all parties involved. The system provides and supports the following air traffic services:</w:t>
      </w:r>
    </w:p>
    <w:p w:rsidR="00163DD7" w:rsidRPr="00B43A47" w:rsidRDefault="00163DD7" w:rsidP="00224412">
      <w:pPr>
        <w:pStyle w:val="ListParagraph"/>
        <w:numPr>
          <w:ilvl w:val="0"/>
          <w:numId w:val="2"/>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 traffic management;</w:t>
      </w:r>
    </w:p>
    <w:p w:rsidR="00163DD7" w:rsidRPr="00B43A47" w:rsidRDefault="00163DD7" w:rsidP="00224412">
      <w:pPr>
        <w:pStyle w:val="ListParagraph"/>
        <w:numPr>
          <w:ilvl w:val="0"/>
          <w:numId w:val="2"/>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information;</w:t>
      </w:r>
    </w:p>
    <w:p w:rsidR="00163DD7" w:rsidRPr="00B43A47" w:rsidRDefault="00163DD7" w:rsidP="00224412">
      <w:pPr>
        <w:pStyle w:val="ListParagraph"/>
        <w:numPr>
          <w:ilvl w:val="0"/>
          <w:numId w:val="2"/>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alerting.</w:t>
      </w:r>
    </w:p>
    <w:p w:rsidR="00163DD7" w:rsidRPr="00B43A47" w:rsidRDefault="00163DD7"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consists of two main components:</w:t>
      </w:r>
    </w:p>
    <w:p w:rsidR="00163DD7" w:rsidRPr="00B43A47" w:rsidRDefault="00163DD7" w:rsidP="00224412">
      <w:pPr>
        <w:pStyle w:val="ListParagraph"/>
        <w:numPr>
          <w:ilvl w:val="0"/>
          <w:numId w:val="3"/>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w:t>
      </w:r>
      <w:r w:rsidR="008D2834" w:rsidRPr="00B43A47">
        <w:rPr>
          <w:rFonts w:ascii="Times New Roman" w:hAnsi="Times New Roman" w:cs="Times New Roman"/>
          <w:sz w:val="24"/>
          <w:szCs w:val="24"/>
        </w:rPr>
        <w:t xml:space="preserve"> (hereinafter "SW")</w:t>
      </w:r>
      <w:r w:rsidRPr="00B43A47">
        <w:rPr>
          <w:rFonts w:ascii="Times New Roman" w:hAnsi="Times New Roman" w:cs="Times New Roman"/>
          <w:sz w:val="24"/>
          <w:szCs w:val="24"/>
        </w:rPr>
        <w:t>;</w:t>
      </w:r>
    </w:p>
    <w:p w:rsidR="00163DD7" w:rsidRPr="00B43A47" w:rsidRDefault="00163DD7" w:rsidP="00224412">
      <w:pPr>
        <w:pStyle w:val="ListParagraph"/>
        <w:numPr>
          <w:ilvl w:val="0"/>
          <w:numId w:val="3"/>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Hardware</w:t>
      </w:r>
      <w:r w:rsidR="008D2834" w:rsidRPr="00B43A47">
        <w:rPr>
          <w:rFonts w:ascii="Times New Roman" w:hAnsi="Times New Roman" w:cs="Times New Roman"/>
          <w:sz w:val="24"/>
          <w:szCs w:val="24"/>
        </w:rPr>
        <w:t xml:space="preserve"> (hereinafter "HW").</w:t>
      </w:r>
    </w:p>
    <w:p w:rsidR="00163DD7" w:rsidRPr="00B43A47" w:rsidRDefault="008D2834"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SW</w:t>
      </w:r>
      <w:r w:rsidR="00163DD7" w:rsidRPr="00B43A47">
        <w:rPr>
          <w:rFonts w:ascii="Times New Roman" w:hAnsi="Times New Roman" w:cs="Times New Roman"/>
          <w:sz w:val="24"/>
          <w:szCs w:val="24"/>
        </w:rPr>
        <w:t xml:space="preserve"> shall consist of data processing and display subsystems: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operating systems;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ATM applications;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Data Docking (FDP) subsystem;</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Surveillance Data Subsystem (SDP);</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 Traffic Controller Assistance Tools (ATCT);</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Networks (SNET);</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Electronic Flight Strip (EFS) subsystem;</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human-machine interfaces;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Surveillance Data Display (SDD);</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Data Display (FDD);</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Monitoring and Control Subsystem (SMC).</w:t>
      </w:r>
    </w:p>
    <w:p w:rsidR="00163DD7" w:rsidRPr="00B43A47" w:rsidRDefault="00163DD7"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Support tools: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Adaptation Database (ADBM);</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Common Reference Time (CRT);</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Recording and Playback Subsystem (DRP).</w:t>
      </w:r>
    </w:p>
    <w:p w:rsidR="00163DD7" w:rsidRPr="00B43A47" w:rsidRDefault="00163DD7"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w:t>
      </w:r>
      <w:r w:rsidR="008D2834" w:rsidRPr="00B43A47">
        <w:rPr>
          <w:rFonts w:ascii="Times New Roman" w:hAnsi="Times New Roman" w:cs="Times New Roman"/>
          <w:sz w:val="24"/>
          <w:szCs w:val="24"/>
        </w:rPr>
        <w:t>HW</w:t>
      </w:r>
      <w:r w:rsidRPr="00B43A47">
        <w:rPr>
          <w:rFonts w:ascii="Times New Roman" w:hAnsi="Times New Roman" w:cs="Times New Roman"/>
          <w:sz w:val="24"/>
          <w:szCs w:val="24"/>
        </w:rPr>
        <w:t xml:space="preserve"> consists of non-productive elements based on Commercial-Off-The-Shelf (COTS) equipment:</w:t>
      </w:r>
    </w:p>
    <w:p w:rsidR="008D2834" w:rsidRPr="00B43A47" w:rsidRDefault="00863A72"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Service </w:t>
      </w:r>
      <w:r w:rsidR="008D2834" w:rsidRPr="00B43A47">
        <w:rPr>
          <w:rFonts w:ascii="Times New Roman" w:hAnsi="Times New Roman" w:cs="Times New Roman"/>
          <w:sz w:val="24"/>
          <w:szCs w:val="24"/>
        </w:rPr>
        <w:t>stations</w:t>
      </w:r>
      <w:r w:rsidRPr="00B43A47">
        <w:rPr>
          <w:rFonts w:ascii="Times New Roman" w:hAnsi="Times New Roman" w:cs="Times New Roman"/>
          <w:sz w:val="24"/>
          <w:szCs w:val="24"/>
        </w:rPr>
        <w:t xml:space="preserve"> </w:t>
      </w:r>
      <w:r w:rsidR="008D2834" w:rsidRPr="00B43A47">
        <w:rPr>
          <w:rFonts w:ascii="Times New Roman" w:hAnsi="Times New Roman" w:cs="Times New Roman"/>
          <w:sz w:val="24"/>
          <w:szCs w:val="24"/>
        </w:rPr>
        <w:t>-</w:t>
      </w:r>
      <w:r w:rsidRPr="00B43A47">
        <w:rPr>
          <w:rFonts w:ascii="Times New Roman" w:hAnsi="Times New Roman" w:cs="Times New Roman"/>
          <w:sz w:val="24"/>
          <w:szCs w:val="24"/>
        </w:rPr>
        <w:t xml:space="preserve"> </w:t>
      </w:r>
      <w:r w:rsidR="008D2834" w:rsidRPr="00B43A47">
        <w:rPr>
          <w:rFonts w:ascii="Times New Roman" w:hAnsi="Times New Roman" w:cs="Times New Roman"/>
          <w:sz w:val="24"/>
          <w:szCs w:val="24"/>
        </w:rPr>
        <w:t>servers;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workstation computers;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monitors and peripherals;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computer network;</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active and passive equipment (switches, routers) for the computer network;</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communication cabinets with mounting and cooling elements;</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GPS time synchronisation system;</w:t>
      </w:r>
    </w:p>
    <w:p w:rsidR="008D2834" w:rsidRPr="00B43A47" w:rsidRDefault="008D2834" w:rsidP="00224412">
      <w:pPr>
        <w:pStyle w:val="ListParagraph"/>
        <w:numPr>
          <w:ilvl w:val="0"/>
          <w:numId w:val="4"/>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Kernel-based Virtual Machine (KVM) machines, if required as a technical solution.</w:t>
      </w:r>
    </w:p>
    <w:p w:rsidR="00163DD7" w:rsidRPr="00B43A47" w:rsidRDefault="00163DD7"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functionality and capability of the system and its subsystems shall be implemented in accordance with the following guidance material</w:t>
      </w:r>
      <w:r w:rsidR="00863A72" w:rsidRPr="00B43A47">
        <w:rPr>
          <w:rStyle w:val="FootnoteReference"/>
          <w:rFonts w:ascii="Times New Roman" w:hAnsi="Times New Roman" w:cs="Times New Roman"/>
          <w:sz w:val="24"/>
          <w:szCs w:val="24"/>
        </w:rPr>
        <w:footnoteReference w:id="1"/>
      </w:r>
      <w:r w:rsidRPr="00B43A47">
        <w:rPr>
          <w:rFonts w:ascii="Times New Roman" w:hAnsi="Times New Roman" w:cs="Times New Roman"/>
          <w:sz w:val="24"/>
          <w:szCs w:val="24"/>
        </w:rPr>
        <w:t>:</w:t>
      </w:r>
    </w:p>
    <w:p w:rsidR="008D2834" w:rsidRPr="00B43A47" w:rsidRDefault="008D2834" w:rsidP="00224412">
      <w:pPr>
        <w:numPr>
          <w:ilvl w:val="2"/>
          <w:numId w:val="1"/>
        </w:numPr>
        <w:tabs>
          <w:tab w:val="left" w:pos="851"/>
          <w:tab w:val="left" w:pos="990"/>
          <w:tab w:val="left" w:pos="1134"/>
          <w:tab w:val="left" w:pos="1170"/>
        </w:tabs>
        <w:spacing w:line="276" w:lineRule="auto"/>
        <w:ind w:left="0" w:firstLine="540"/>
        <w:jc w:val="both"/>
        <w:rPr>
          <w:rFonts w:ascii="Times New Roman" w:hAnsi="Times New Roman" w:cs="Times New Roman"/>
          <w:sz w:val="24"/>
        </w:rPr>
      </w:pPr>
      <w:r w:rsidRPr="00B43A47">
        <w:rPr>
          <w:rFonts w:ascii="Times New Roman" w:hAnsi="Times New Roman" w:cs="Times New Roman"/>
          <w:color w:val="000000" w:themeColor="text1"/>
          <w:sz w:val="24"/>
          <w:lang w:eastAsia="lt-LT"/>
        </w:rPr>
        <w:t>„Flight Progress Messages" – Ed. 2.800 - 15 May 2022;</w:t>
      </w:r>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8" w:history="1">
        <w:r w:rsidR="008D2834" w:rsidRPr="00B43A47">
          <w:rPr>
            <w:rStyle w:val="Hyperlink"/>
            <w:rFonts w:ascii="Times New Roman" w:hAnsi="Times New Roman" w:cs="Times New Roman"/>
            <w:sz w:val="24"/>
            <w:lang w:eastAsia="lt-LT"/>
          </w:rPr>
          <w:t>EUROCONTROL Specification for ATS Data Exchange Presentation (ADEXP) – Ed. 3.3 - 14 July 2020</w:t>
        </w:r>
      </w:hyperlink>
      <w:r w:rsidR="008D2834" w:rsidRPr="00B43A47">
        <w:rPr>
          <w:rFonts w:ascii="Times New Roman" w:hAnsi="Times New Roman" w:cs="Times New Roman"/>
          <w:color w:val="000000" w:themeColor="text1"/>
          <w:sz w:val="24"/>
          <w:lang w:eastAsia="lt-LT"/>
        </w:rPr>
        <w:t>;</w:t>
      </w:r>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9" w:history="1">
        <w:r w:rsidR="008D2834" w:rsidRPr="00B43A47">
          <w:rPr>
            <w:rStyle w:val="Hyperlink"/>
            <w:rFonts w:ascii="Times New Roman" w:hAnsi="Times New Roman" w:cs="Times New Roman"/>
            <w:sz w:val="24"/>
            <w:lang w:eastAsia="lt-LT"/>
          </w:rPr>
          <w:t>EUROCONTROL Specification for ATM Surveillance System Performance, Volume 1, Ed. 1.2 - 20 April 2021;</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0" w:history="1">
        <w:r w:rsidR="008D2834" w:rsidRPr="00B43A47">
          <w:rPr>
            <w:rStyle w:val="Hyperlink"/>
            <w:rFonts w:ascii="Times New Roman" w:hAnsi="Times New Roman" w:cs="Times New Roman"/>
            <w:sz w:val="24"/>
            <w:lang w:eastAsia="lt-LT"/>
          </w:rPr>
          <w:t>EUROCONTROL Specification for ATM Surveillance System Performance, Volume 2, Ed. 1.2 - 20 April 2021;</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1" w:history="1">
        <w:r w:rsidR="008D2834" w:rsidRPr="00B43A47">
          <w:rPr>
            <w:rStyle w:val="Hyperlink"/>
            <w:rFonts w:ascii="Times New Roman" w:hAnsi="Times New Roman" w:cs="Times New Roman"/>
            <w:sz w:val="24"/>
            <w:lang w:eastAsia="lt-LT"/>
          </w:rPr>
          <w:t>EUROCONTROL Standard Document for Surveillance Data Exchange ASTERIX Part 1  - Ed. 3.1 - 23 Nov 2021</w:t>
        </w:r>
      </w:hyperlink>
      <w:r w:rsidR="008D2834" w:rsidRPr="00B43A47">
        <w:rPr>
          <w:rStyle w:val="Hyperlink"/>
          <w:rFonts w:ascii="Times New Roman" w:hAnsi="Times New Roman" w:cs="Times New Roman"/>
          <w:sz w:val="24"/>
          <w:lang w:eastAsia="lt-LT"/>
        </w:rPr>
        <w:t>;</w:t>
      </w:r>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2" w:history="1">
        <w:r w:rsidR="008D2834" w:rsidRPr="00B43A47">
          <w:rPr>
            <w:rStyle w:val="Hyperlink"/>
            <w:rFonts w:ascii="Times New Roman" w:hAnsi="Times New Roman" w:cs="Times New Roman"/>
            <w:sz w:val="24"/>
          </w:rPr>
          <w:t>EUROCONTROL Specification for Surveillance Data Exchange ASTERIX Part 2a CAT001 – Monoradar Target Reports – Ed. 1.4 - 18 Aug 2022;</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3" w:history="1">
        <w:r w:rsidR="008D2834" w:rsidRPr="00B43A47">
          <w:rPr>
            <w:rStyle w:val="Hyperlink"/>
            <w:rFonts w:ascii="Times New Roman" w:hAnsi="Times New Roman" w:cs="Times New Roman"/>
            <w:bCs/>
            <w:sz w:val="24"/>
            <w:lang w:eastAsia="lt-LT"/>
          </w:rPr>
          <w:t>EUROCONTROL Standard Document for Radar Data Exchange</w:t>
        </w:r>
        <w:r w:rsidR="008D2834" w:rsidRPr="00B43A47">
          <w:rPr>
            <w:rStyle w:val="Hyperlink"/>
            <w:rFonts w:ascii="Times New Roman" w:hAnsi="Times New Roman" w:cs="Times New Roman"/>
            <w:sz w:val="24"/>
            <w:lang w:eastAsia="lt-LT"/>
          </w:rPr>
          <w:t xml:space="preserve"> </w:t>
        </w:r>
        <w:r w:rsidR="008D2834" w:rsidRPr="00B43A47">
          <w:rPr>
            <w:rStyle w:val="Hyperlink"/>
            <w:rFonts w:ascii="Times New Roman" w:hAnsi="Times New Roman" w:cs="Times New Roman"/>
            <w:bCs/>
            <w:sz w:val="24"/>
            <w:lang w:eastAsia="lt-LT"/>
          </w:rPr>
          <w:t>Part 2b CAT002 - Monoradar Service - Messages – Ed. 1.0 - 1 April 2021;</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4" w:history="1">
        <w:r w:rsidR="008D2834" w:rsidRPr="00B43A47">
          <w:rPr>
            <w:rStyle w:val="Hyperlink"/>
            <w:rFonts w:ascii="Times New Roman" w:hAnsi="Times New Roman" w:cs="Times New Roman"/>
            <w:bCs/>
            <w:sz w:val="24"/>
            <w:lang w:eastAsia="lt-LT"/>
          </w:rPr>
          <w:t>EUROCONTROL Specification for Suveillance Data Exchange ASTERIX Part 17 CAT004 - Safety Net Messages – Ed. 1.12 - 28 Oct 2020;</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5" w:history="1">
        <w:r w:rsidR="008D2834" w:rsidRPr="00B43A47">
          <w:rPr>
            <w:rStyle w:val="Hyperlink"/>
            <w:rFonts w:ascii="Times New Roman" w:hAnsi="Times New Roman" w:cs="Times New Roman"/>
            <w:sz w:val="24"/>
            <w:lang w:eastAsia="lt-LT"/>
          </w:rPr>
          <w:t>EUROCONTROL Specification for Surveillance Data Exchange ASTERIX Part 3 CAT008 - Monoradar Derived Weather Information - Ed. 1.3 – 1 April 2021;</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6" w:history="1">
        <w:r w:rsidR="008D2834" w:rsidRPr="00B43A47">
          <w:rPr>
            <w:rStyle w:val="Hyperlink"/>
            <w:rFonts w:ascii="Times New Roman" w:hAnsi="Times New Roman" w:cs="Times New Roman"/>
            <w:sz w:val="24"/>
            <w:lang w:eastAsia="lt-LT"/>
          </w:rPr>
          <w:t>EUROCONTROL Specification for Surveillance Data Exchange ASTERIX Part 9 CAT062 – System Track Data - Ed. 1.20 - 12 Feb 2023;</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7" w:history="1">
        <w:r w:rsidR="008D2834" w:rsidRPr="00B43A47">
          <w:rPr>
            <w:rStyle w:val="Hyperlink"/>
            <w:rFonts w:ascii="Times New Roman" w:hAnsi="Times New Roman" w:cs="Times New Roman"/>
            <w:sz w:val="24"/>
            <w:lang w:eastAsia="lt-LT"/>
          </w:rPr>
          <w:t>EUROCONTROL Specification for Surveillance Data Exchange ASTERIX Part 10 CAT063 - Sensor Status Messages - Ed. 1.6 – 4 Aug 2020;</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8" w:history="1">
        <w:r w:rsidR="008D2834" w:rsidRPr="00B43A47">
          <w:rPr>
            <w:rStyle w:val="Hyperlink"/>
            <w:rFonts w:ascii="Times New Roman" w:hAnsi="Times New Roman" w:cs="Times New Roman"/>
            <w:sz w:val="24"/>
            <w:lang w:eastAsia="lt-LT"/>
          </w:rPr>
          <w:t>EUROCONTROL Specification for Surveillance Data Exchange ASTERIX Part 15 CAT065 - SDPS Service Status Reports - Ed. 1.6 - 21 March 2023;</w:t>
        </w:r>
      </w:hyperlink>
    </w:p>
    <w:p w:rsidR="008D2834" w:rsidRPr="00B43A47" w:rsidRDefault="001505C5" w:rsidP="00224412">
      <w:pPr>
        <w:numPr>
          <w:ilvl w:val="2"/>
          <w:numId w:val="1"/>
        </w:numPr>
        <w:tabs>
          <w:tab w:val="left" w:pos="990"/>
          <w:tab w:val="left" w:pos="1134"/>
          <w:tab w:val="left" w:pos="1170"/>
        </w:tabs>
        <w:spacing w:line="276" w:lineRule="auto"/>
        <w:ind w:left="0" w:firstLine="540"/>
        <w:jc w:val="both"/>
        <w:rPr>
          <w:rFonts w:ascii="Times New Roman" w:hAnsi="Times New Roman" w:cs="Times New Roman"/>
          <w:sz w:val="24"/>
        </w:rPr>
      </w:pPr>
      <w:hyperlink r:id="rId19" w:history="1">
        <w:r w:rsidR="008D2834" w:rsidRPr="00B43A47">
          <w:rPr>
            <w:rStyle w:val="Hyperlink"/>
            <w:rFonts w:ascii="Times New Roman" w:hAnsi="Times New Roman" w:cs="Times New Roman"/>
            <w:sz w:val="24"/>
            <w:lang w:eastAsia="lt-LT"/>
          </w:rPr>
          <w:t>EUROCONTROL Specification for Surveillance Data Exchange ASTERIX Part 2b CAT034 - Monoradar Service Messages - Ed. 1.29 - 15 March 2021;</w:t>
        </w:r>
      </w:hyperlink>
    </w:p>
    <w:p w:rsidR="008D2834" w:rsidRPr="00B43A47" w:rsidRDefault="001505C5" w:rsidP="00224412">
      <w:pPr>
        <w:pStyle w:val="ListParagraph"/>
        <w:numPr>
          <w:ilvl w:val="2"/>
          <w:numId w:val="1"/>
        </w:numPr>
        <w:tabs>
          <w:tab w:val="left" w:pos="990"/>
          <w:tab w:val="left" w:pos="1170"/>
        </w:tabs>
        <w:ind w:left="0" w:firstLine="540"/>
        <w:jc w:val="both"/>
        <w:rPr>
          <w:rStyle w:val="Hyperlink"/>
          <w:rFonts w:ascii="Times New Roman" w:hAnsi="Times New Roman" w:cs="Times New Roman"/>
          <w:color w:val="auto"/>
          <w:sz w:val="28"/>
          <w:szCs w:val="24"/>
          <w:u w:val="none"/>
        </w:rPr>
      </w:pPr>
      <w:hyperlink r:id="rId20" w:history="1">
        <w:r w:rsidR="008D2834" w:rsidRPr="00B43A47">
          <w:rPr>
            <w:rStyle w:val="Hyperlink"/>
            <w:rFonts w:ascii="Times New Roman" w:hAnsi="Times New Roman" w:cs="Times New Roman"/>
            <w:sz w:val="24"/>
            <w:lang w:eastAsia="lt-LT"/>
          </w:rPr>
          <w:t>EUROCONTROL Specification for Surveillance Data Exchange ASTERIX Part 7 CAT010 – Monoradar Surface Movement Data - Ed. 1.1 – 1 March 2007;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1" w:history="1">
        <w:r w:rsidR="008D2834" w:rsidRPr="00B43A47">
          <w:rPr>
            <w:rStyle w:val="Hyperlink"/>
            <w:rFonts w:ascii="Times New Roman" w:hAnsi="Times New Roman" w:cs="Times New Roman"/>
            <w:sz w:val="24"/>
            <w:lang w:eastAsia="lt-LT"/>
          </w:rPr>
          <w:t>EUROCONTROL Standard Document for Surveillance Data Exchange ASTERIX Part 18 CAT019 - Multilateration System Status Messages - Ed. 1.3 – 1 Dec 2010;</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2" w:history="1">
        <w:r w:rsidR="008D2834" w:rsidRPr="00B43A47">
          <w:rPr>
            <w:rStyle w:val="Hyperlink"/>
            <w:rFonts w:ascii="Times New Roman" w:hAnsi="Times New Roman" w:cs="Times New Roman"/>
            <w:sz w:val="24"/>
            <w:lang w:eastAsia="lt-LT"/>
          </w:rPr>
          <w:t>EUROCONTROL Specification for Surveillance Data Exchange ASTERIX Part 14 CAT020 - Multilateration (MLT) Messages - Ed. 1.10 – 19 Feb 2021;</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3" w:history="1">
        <w:r w:rsidR="008D2834" w:rsidRPr="00B43A47">
          <w:rPr>
            <w:rStyle w:val="Hyperlink"/>
            <w:rFonts w:ascii="Times New Roman" w:hAnsi="Times New Roman" w:cs="Times New Roman"/>
            <w:sz w:val="24"/>
            <w:lang w:eastAsia="lt-LT"/>
          </w:rPr>
          <w:t>EUROCONTROL Specification for Surveillance Data Exchange ASTERIX Part 12 CAT021 - ADS-B Messages - Ed. 2.6 – 22 Dec 2021;</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4" w:history="1">
        <w:r w:rsidR="008D2834" w:rsidRPr="00B43A47">
          <w:rPr>
            <w:rStyle w:val="Hyperlink"/>
            <w:rFonts w:ascii="Times New Roman" w:hAnsi="Times New Roman" w:cs="Times New Roman"/>
            <w:sz w:val="24"/>
            <w:lang w:eastAsia="lt-LT"/>
          </w:rPr>
          <w:t>EUROCONTROL Specification for Surveillance Data Exchange ASTERIX Part 16 CAT023 - CNS/ATM Ground Station Service Messages - Ed. 1.3 – 28 Sep 2021;</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5" w:history="1">
        <w:r w:rsidR="008D2834" w:rsidRPr="00B43A47">
          <w:rPr>
            <w:rStyle w:val="Hyperlink"/>
            <w:rFonts w:ascii="Times New Roman" w:hAnsi="Times New Roman" w:cs="Times New Roman"/>
            <w:sz w:val="24"/>
            <w:lang w:eastAsia="lt-LT"/>
          </w:rPr>
          <w:t>EUROCONTROL Aircraft Identification Programme Operational Concept Document - Ed. 1.0 - 25 Oct 2011;</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6" w:history="1">
        <w:r w:rsidR="008D2834" w:rsidRPr="00B43A47">
          <w:rPr>
            <w:rStyle w:val="Hyperlink"/>
            <w:rFonts w:ascii="Times New Roman" w:hAnsi="Times New Roman" w:cs="Times New Roman"/>
            <w:sz w:val="24"/>
            <w:lang w:eastAsia="lt-LT"/>
          </w:rPr>
          <w:t>EUROCONTROL Mode S Concept of Operations - Ed. 2.0 - 28 Nov 1996;</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7" w:history="1">
        <w:r w:rsidR="008D2834" w:rsidRPr="00B43A47">
          <w:rPr>
            <w:rStyle w:val="Hyperlink"/>
            <w:rFonts w:ascii="Times New Roman" w:hAnsi="Times New Roman" w:cs="Times New Roman"/>
            <w:sz w:val="24"/>
            <w:lang w:eastAsia="lt-LT"/>
          </w:rPr>
          <w:t>EUROCONTROL Mode S Elementary Surveillance (ELS) Operations Manual – Ed. 1.0 - 2 Jan 2011;</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8" w:history="1">
        <w:r w:rsidR="008D2834" w:rsidRPr="00B43A47">
          <w:rPr>
            <w:rStyle w:val="Hyperlink"/>
            <w:rFonts w:ascii="Times New Roman" w:hAnsi="Times New Roman" w:cs="Times New Roman"/>
            <w:sz w:val="24"/>
            <w:lang w:eastAsia="lt-LT"/>
          </w:rPr>
          <w:t>EUROCONTROL Centralised code assignment and management system (CCAMS) User Manual – Ed. 2.5 – 16 Nov 2020;</w:t>
        </w:r>
      </w:hyperlink>
    </w:p>
    <w:bookmarkStart w:id="1" w:name="docname"/>
    <w:p w:rsidR="008D2834" w:rsidRPr="00B43A47" w:rsidRDefault="008D2834"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r w:rsidRPr="00B43A47">
        <w:rPr>
          <w:rFonts w:ascii="Times New Roman" w:hAnsi="Times New Roman" w:cs="Times New Roman"/>
          <w:color w:val="000000" w:themeColor="text1"/>
          <w:sz w:val="24"/>
          <w:lang w:eastAsia="lt-LT"/>
        </w:rPr>
        <w:fldChar w:fldCharType="begin"/>
      </w:r>
      <w:r w:rsidRPr="00B43A47">
        <w:rPr>
          <w:rFonts w:ascii="Times New Roman" w:hAnsi="Times New Roman" w:cs="Times New Roman"/>
          <w:color w:val="000000" w:themeColor="text1"/>
          <w:sz w:val="24"/>
          <w:lang w:eastAsia="lt-LT"/>
        </w:rPr>
        <w:instrText xml:space="preserve"> HYPERLINK "https://www.eurocontrol.int/sites/default/files/publication/files/EUROCONTROL-SPEC-0143%20TrajPred%20Ed%202.0.pdf" </w:instrText>
      </w:r>
      <w:r w:rsidRPr="00B43A47">
        <w:rPr>
          <w:rFonts w:ascii="Times New Roman" w:hAnsi="Times New Roman" w:cs="Times New Roman"/>
          <w:color w:val="000000" w:themeColor="text1"/>
          <w:sz w:val="24"/>
          <w:lang w:eastAsia="lt-LT"/>
        </w:rPr>
        <w:fldChar w:fldCharType="separate"/>
      </w:r>
      <w:r w:rsidRPr="00B43A47">
        <w:rPr>
          <w:rStyle w:val="Hyperlink"/>
          <w:rFonts w:ascii="Times New Roman" w:hAnsi="Times New Roman" w:cs="Times New Roman"/>
          <w:sz w:val="24"/>
          <w:lang w:eastAsia="lt-LT"/>
        </w:rPr>
        <w:t xml:space="preserve">EUROCONTROL Specification for </w:t>
      </w:r>
      <w:bookmarkEnd w:id="1"/>
      <w:r w:rsidRPr="00B43A47">
        <w:rPr>
          <w:rStyle w:val="Hyperlink"/>
          <w:rFonts w:ascii="Times New Roman" w:hAnsi="Times New Roman" w:cs="Times New Roman"/>
          <w:sz w:val="24"/>
          <w:lang w:eastAsia="lt-LT"/>
        </w:rPr>
        <w:t>Trajectory Prediction –</w:t>
      </w:r>
      <w:r w:rsidRPr="00B43A47">
        <w:rPr>
          <w:rStyle w:val="Hyperlink"/>
          <w:rFonts w:ascii="Times New Roman" w:hAnsi="Times New Roman" w:cs="Times New Roman"/>
          <w:sz w:val="24"/>
          <w:lang w:eastAsia="en-GB"/>
        </w:rPr>
        <w:t xml:space="preserve"> Ed.</w:t>
      </w:r>
      <w:r w:rsidRPr="00B43A47">
        <w:rPr>
          <w:rStyle w:val="Hyperlink"/>
          <w:rFonts w:ascii="Times New Roman" w:hAnsi="Times New Roman" w:cs="Times New Roman"/>
          <w:sz w:val="24"/>
          <w:lang w:eastAsia="lt-LT"/>
        </w:rPr>
        <w:t xml:space="preserve"> </w:t>
      </w:r>
      <w:bookmarkStart w:id="2" w:name="revedition"/>
      <w:bookmarkEnd w:id="2"/>
      <w:r w:rsidRPr="00B43A47">
        <w:rPr>
          <w:rStyle w:val="Hyperlink"/>
          <w:rFonts w:ascii="Times New Roman" w:hAnsi="Times New Roman" w:cs="Times New Roman"/>
          <w:sz w:val="24"/>
          <w:lang w:eastAsia="lt-LT"/>
        </w:rPr>
        <w:t xml:space="preserve">2.0 – </w:t>
      </w:r>
      <w:bookmarkStart w:id="3" w:name="revdate"/>
      <w:bookmarkEnd w:id="3"/>
      <w:r w:rsidRPr="00B43A47">
        <w:rPr>
          <w:rStyle w:val="Hyperlink"/>
          <w:rFonts w:ascii="Times New Roman" w:hAnsi="Times New Roman" w:cs="Times New Roman"/>
          <w:sz w:val="24"/>
          <w:lang w:eastAsia="lt-LT"/>
        </w:rPr>
        <w:t>3 March 2017;</w:t>
      </w:r>
      <w:r w:rsidRPr="00B43A47">
        <w:rPr>
          <w:rFonts w:ascii="Times New Roman" w:hAnsi="Times New Roman" w:cs="Times New Roman"/>
          <w:color w:val="000000" w:themeColor="text1"/>
          <w:sz w:val="24"/>
          <w:lang w:eastAsia="lt-LT"/>
        </w:rPr>
        <w:fldChar w:fldCharType="end"/>
      </w:r>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29" w:history="1">
        <w:r w:rsidR="008D2834" w:rsidRPr="00B43A47">
          <w:rPr>
            <w:rStyle w:val="Hyperlink"/>
            <w:rFonts w:ascii="Times New Roman" w:hAnsi="Times New Roman" w:cs="Times New Roman"/>
            <w:sz w:val="24"/>
          </w:rPr>
          <w:t>EUROCONTROL Specifications for Short Term Conflict Alert (STCA) – Ed. 1.0 – 22 Nov 2007;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0" w:history="1">
        <w:r w:rsidR="008D2834" w:rsidRPr="00B43A47">
          <w:rPr>
            <w:rStyle w:val="Hyperlink"/>
            <w:rFonts w:ascii="Times New Roman" w:hAnsi="Times New Roman" w:cs="Times New Roman"/>
            <w:sz w:val="24"/>
            <w:lang w:eastAsia="lt-LT"/>
          </w:rPr>
          <w:t>EUROCONTROL Specification for Monitoring Aids (MONA) – Ed. 2.0 – 3 March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1" w:history="1">
        <w:r w:rsidR="008D2834" w:rsidRPr="00B43A47">
          <w:rPr>
            <w:rStyle w:val="Hyperlink"/>
            <w:rFonts w:ascii="Times New Roman" w:hAnsi="Times New Roman" w:cs="Times New Roman"/>
            <w:sz w:val="24"/>
            <w:lang w:eastAsia="lt-LT"/>
          </w:rPr>
          <w:t>EUROCONTROL Guidelines for Short Term Conflict Alert (STCA) Part 1 - 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2" w:history="1">
        <w:r w:rsidR="008D2834" w:rsidRPr="00B43A47">
          <w:rPr>
            <w:rStyle w:val="Hyperlink"/>
            <w:rFonts w:ascii="Times New Roman" w:hAnsi="Times New Roman" w:cs="Times New Roman"/>
            <w:sz w:val="24"/>
            <w:lang w:eastAsia="lt-LT"/>
          </w:rPr>
          <w:t>EUROCONTROL Guidelines for Short Term Conflict Alert (STCA) Part 2 - 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3" w:history="1">
        <w:r w:rsidR="008D2834" w:rsidRPr="00B43A47">
          <w:rPr>
            <w:rStyle w:val="Hyperlink"/>
            <w:rFonts w:ascii="Times New Roman" w:hAnsi="Times New Roman" w:cs="Times New Roman"/>
            <w:sz w:val="24"/>
            <w:lang w:eastAsia="lt-LT"/>
          </w:rPr>
          <w:t>EUROCONTROL Guidelines for Short Term Conflict Alert (STCA) Part 3 - 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4" w:history="1">
        <w:r w:rsidR="008D2834" w:rsidRPr="00B43A47">
          <w:rPr>
            <w:rStyle w:val="Hyperlink"/>
            <w:rFonts w:ascii="Times New Roman" w:hAnsi="Times New Roman" w:cs="Times New Roman"/>
            <w:bCs/>
            <w:sz w:val="24"/>
            <w:lang w:eastAsia="lt-LT"/>
          </w:rPr>
          <w:t xml:space="preserve">EUROCONTROL Guidelines for Area Proximity Warning (APW) Part 1 - </w:t>
        </w:r>
        <w:r w:rsidR="008D2834" w:rsidRPr="00B43A47">
          <w:rPr>
            <w:rStyle w:val="Hyperlink"/>
            <w:rFonts w:ascii="Times New Roman" w:hAnsi="Times New Roman" w:cs="Times New Roman"/>
            <w:sz w:val="24"/>
            <w:lang w:eastAsia="lt-LT"/>
          </w:rPr>
          <w:t>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5" w:history="1">
        <w:r w:rsidR="008D2834" w:rsidRPr="00B43A47">
          <w:rPr>
            <w:rStyle w:val="Hyperlink"/>
            <w:rFonts w:ascii="Times New Roman" w:hAnsi="Times New Roman" w:cs="Times New Roman"/>
            <w:bCs/>
            <w:sz w:val="24"/>
            <w:lang w:eastAsia="lt-LT"/>
          </w:rPr>
          <w:t xml:space="preserve">EUROCONTROL Guidelines for Area Proximity Warning (APW) Part 2 - </w:t>
        </w:r>
        <w:r w:rsidR="008D2834" w:rsidRPr="00B43A47">
          <w:rPr>
            <w:rStyle w:val="Hyperlink"/>
            <w:rFonts w:ascii="Times New Roman" w:hAnsi="Times New Roman" w:cs="Times New Roman"/>
            <w:sz w:val="24"/>
            <w:lang w:eastAsia="lt-LT"/>
          </w:rPr>
          <w:t>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6" w:history="1">
        <w:r w:rsidR="008D2834" w:rsidRPr="00B43A47">
          <w:rPr>
            <w:rStyle w:val="Hyperlink"/>
            <w:rFonts w:ascii="Times New Roman" w:hAnsi="Times New Roman" w:cs="Times New Roman"/>
            <w:bCs/>
            <w:sz w:val="24"/>
            <w:lang w:eastAsia="lt-LT"/>
          </w:rPr>
          <w:t xml:space="preserve">EUROCONTROL Guidelines for Area Proximity Warning (APW) Part 3 - </w:t>
        </w:r>
        <w:r w:rsidR="008D2834" w:rsidRPr="00B43A47">
          <w:rPr>
            <w:rStyle w:val="Hyperlink"/>
            <w:rFonts w:ascii="Times New Roman" w:hAnsi="Times New Roman" w:cs="Times New Roman"/>
            <w:sz w:val="24"/>
            <w:lang w:eastAsia="lt-LT"/>
          </w:rPr>
          <w:t>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7" w:history="1">
        <w:r w:rsidR="008D2834" w:rsidRPr="00B43A47">
          <w:rPr>
            <w:rStyle w:val="Hyperlink"/>
            <w:rFonts w:ascii="Times New Roman" w:hAnsi="Times New Roman" w:cs="Times New Roman"/>
            <w:sz w:val="24"/>
            <w:lang w:eastAsia="lt-LT"/>
          </w:rPr>
          <w:t>EUROCONTROL Guidelines for Minimum Safe Altitude Warning (MSAW) Part 1 - 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8" w:history="1">
        <w:r w:rsidR="008D2834" w:rsidRPr="00B43A47">
          <w:rPr>
            <w:rStyle w:val="Hyperlink"/>
            <w:rFonts w:ascii="Times New Roman" w:hAnsi="Times New Roman" w:cs="Times New Roman"/>
            <w:sz w:val="24"/>
            <w:lang w:eastAsia="lt-LT"/>
          </w:rPr>
          <w:t>EUROCONTROL Guidelines for Minimum Safe Altitude Warning (MSAW) Part 2 - 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39" w:history="1">
        <w:r w:rsidR="008D2834" w:rsidRPr="00B43A47">
          <w:rPr>
            <w:rStyle w:val="Hyperlink"/>
            <w:rFonts w:ascii="Times New Roman" w:hAnsi="Times New Roman" w:cs="Times New Roman"/>
            <w:sz w:val="24"/>
            <w:lang w:eastAsia="lt-LT"/>
          </w:rPr>
          <w:t>EUROCONTROL Guidelines for Minimum Safe Altitude Warning (MSAW) Part 3 - 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0" w:history="1">
        <w:r w:rsidR="008D2834" w:rsidRPr="00B43A47">
          <w:rPr>
            <w:rStyle w:val="Hyperlink"/>
            <w:rFonts w:ascii="Times New Roman" w:hAnsi="Times New Roman" w:cs="Times New Roman"/>
            <w:bCs/>
            <w:sz w:val="24"/>
            <w:lang w:eastAsia="lt-LT"/>
          </w:rPr>
          <w:t xml:space="preserve">EUROCONTROL Guidlines for Approach Path Monitor (APM) Part 1 - </w:t>
        </w:r>
        <w:r w:rsidR="008D2834" w:rsidRPr="00B43A47">
          <w:rPr>
            <w:rStyle w:val="Hyperlink"/>
            <w:rFonts w:ascii="Times New Roman" w:hAnsi="Times New Roman" w:cs="Times New Roman"/>
            <w:sz w:val="24"/>
            <w:lang w:eastAsia="lt-LT"/>
          </w:rPr>
          <w:t>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1" w:history="1">
        <w:r w:rsidR="008D2834" w:rsidRPr="00B43A47">
          <w:rPr>
            <w:rStyle w:val="Hyperlink"/>
            <w:rFonts w:ascii="Times New Roman" w:hAnsi="Times New Roman" w:cs="Times New Roman"/>
            <w:bCs/>
            <w:sz w:val="24"/>
            <w:lang w:eastAsia="lt-LT"/>
          </w:rPr>
          <w:t xml:space="preserve">EUROCONTROL Guidlines for Approach Path Monitor (APM) Part 2 - </w:t>
        </w:r>
        <w:r w:rsidR="008D2834" w:rsidRPr="00B43A47">
          <w:rPr>
            <w:rStyle w:val="Hyperlink"/>
            <w:rFonts w:ascii="Times New Roman" w:hAnsi="Times New Roman" w:cs="Times New Roman"/>
            <w:sz w:val="24"/>
            <w:lang w:eastAsia="lt-LT"/>
          </w:rPr>
          <w:t>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2" w:history="1">
        <w:r w:rsidR="008D2834" w:rsidRPr="00B43A47">
          <w:rPr>
            <w:rStyle w:val="Hyperlink"/>
            <w:rFonts w:ascii="Times New Roman" w:hAnsi="Times New Roman" w:cs="Times New Roman"/>
            <w:bCs/>
            <w:sz w:val="24"/>
            <w:lang w:eastAsia="lt-LT"/>
          </w:rPr>
          <w:t xml:space="preserve">EUROCONTROL Guidlines for Approach Path Monitor (APM) Part 3 - </w:t>
        </w:r>
        <w:r w:rsidR="008D2834" w:rsidRPr="00B43A47">
          <w:rPr>
            <w:rStyle w:val="Hyperlink"/>
            <w:rFonts w:ascii="Times New Roman" w:hAnsi="Times New Roman" w:cs="Times New Roman"/>
            <w:sz w:val="24"/>
            <w:lang w:eastAsia="lt-LT"/>
          </w:rPr>
          <w:t>Ed. 1.0 – 18 Jan 2017;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3" w:history="1">
        <w:r w:rsidR="008D2834" w:rsidRPr="00B43A47">
          <w:rPr>
            <w:rStyle w:val="Hyperlink"/>
            <w:rFonts w:ascii="Times New Roman" w:hAnsi="Times New Roman" w:cs="Times New Roman"/>
            <w:bCs/>
            <w:sz w:val="24"/>
            <w:lang w:eastAsia="lt-LT"/>
          </w:rPr>
          <w:t>EUROCONTROL Guidlines for Civil Military Coordination Information Exchanges – Ed. 1.0 – 27 Oct 2020;</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4" w:history="1">
        <w:r w:rsidR="008D2834" w:rsidRPr="00B43A47">
          <w:rPr>
            <w:rStyle w:val="Hyperlink"/>
            <w:rFonts w:ascii="Times New Roman" w:hAnsi="Times New Roman" w:cs="Times New Roman"/>
            <w:bCs/>
            <w:sz w:val="24"/>
            <w:lang w:eastAsia="lt-LT"/>
          </w:rPr>
          <w:t>EUROCONTROL Specification for On-Line Data Interchange (OLDI) – Ed. 5.0 – 14 Jul 2020;</w:t>
        </w:r>
      </w:hyperlink>
      <w:r w:rsidR="008D2834" w:rsidRPr="00B43A47">
        <w:rPr>
          <w:rFonts w:ascii="Times New Roman" w:hAnsi="Times New Roman" w:cs="Times New Roman"/>
          <w:bCs/>
          <w:color w:val="000000" w:themeColor="text1"/>
          <w:sz w:val="24"/>
          <w:lang w:eastAsia="lt-LT"/>
        </w:rPr>
        <w:t xml:space="preserve"> </w:t>
      </w:r>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5" w:history="1">
        <w:r w:rsidR="008D2834" w:rsidRPr="00B43A47">
          <w:rPr>
            <w:rStyle w:val="Hyperlink"/>
            <w:rFonts w:ascii="Times New Roman" w:hAnsi="Times New Roman" w:cs="Times New Roman"/>
            <w:sz w:val="24"/>
            <w:lang w:eastAsia="lt-LT"/>
          </w:rPr>
          <w:t>EUROCONTROL User Manual for the Base of Aircraft Data (BADA) Rev. 3.8 – Ed. 2010-003 – 1 Apr 2010;</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6" w:history="1">
        <w:r w:rsidR="008D2834" w:rsidRPr="00B43A47">
          <w:rPr>
            <w:rStyle w:val="Hyperlink"/>
            <w:rFonts w:ascii="Times New Roman" w:hAnsi="Times New Roman" w:cs="Times New Roman"/>
            <w:sz w:val="24"/>
            <w:lang w:eastAsia="lt-LT"/>
          </w:rPr>
          <w:t>EUROCONTROL Aircraft Performance Summary Tables: Base of Aircraft Data (BADA) Rev. 3.0 – Ed. 1998-015EEC Note 1998/10 – 1 Jan 2014;</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7" w:history="1">
        <w:r w:rsidR="008D2834" w:rsidRPr="00B43A47">
          <w:rPr>
            <w:rStyle w:val="Hyperlink"/>
            <w:rFonts w:ascii="Times New Roman" w:hAnsi="Times New Roman" w:cs="Times New Roman"/>
            <w:sz w:val="24"/>
            <w:lang w:eastAsia="lt-LT"/>
          </w:rPr>
          <w:t>EUROCONTROL Synonym Aircraft Report for the Base of Aircraft Data (BADA) Rev. 3.8 – 1 Apr 2010;</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8" w:history="1">
        <w:r w:rsidR="008D2834" w:rsidRPr="00B43A47">
          <w:rPr>
            <w:rStyle w:val="Hyperlink"/>
            <w:rFonts w:ascii="Times New Roman" w:hAnsi="Times New Roman" w:cs="Times New Roman"/>
            <w:sz w:val="24"/>
          </w:rPr>
          <w:t>EUROCONTROL BADA Family H – 25 March 2018;</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49" w:history="1">
        <w:r w:rsidR="008D2834" w:rsidRPr="00B43A47">
          <w:rPr>
            <w:rStyle w:val="Hyperlink"/>
            <w:rFonts w:ascii="Times New Roman" w:hAnsi="Times New Roman" w:cs="Times New Roman"/>
            <w:bCs/>
            <w:sz w:val="24"/>
            <w:lang w:eastAsia="lt-LT"/>
          </w:rPr>
          <w:t>ICAO Procedures for Air Navigation Services (PANS) – Air Traffic Management  (Doc 4444) – Ed. 16.0 – 2016;</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0" w:history="1">
        <w:r w:rsidR="008D2834" w:rsidRPr="00B43A47">
          <w:rPr>
            <w:rStyle w:val="Hyperlink"/>
            <w:rFonts w:ascii="Times New Roman" w:hAnsi="Times New Roman" w:cs="Times New Roman"/>
            <w:sz w:val="24"/>
            <w:lang w:eastAsia="lt-LT"/>
          </w:rPr>
          <w:t>EUROCONTROL Integrated Tower Working Position (ITWP) Baseline HMI Description – Ed. 1.0 - 15 Sep 2020;</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1" w:history="1">
        <w:r w:rsidR="008D2834" w:rsidRPr="00B43A47">
          <w:rPr>
            <w:rStyle w:val="Hyperlink"/>
            <w:rFonts w:ascii="Times New Roman" w:hAnsi="Times New Roman" w:cs="Times New Roman"/>
            <w:sz w:val="24"/>
            <w:lang w:eastAsia="lt-LT"/>
          </w:rPr>
          <w:t>EUROCONTROL Integrated Tower Working Position (ITWP) Functional Requirements – Ed. 3.0 – 1 March 2009;</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2" w:history="1">
        <w:r w:rsidR="008D2834" w:rsidRPr="00B43A47">
          <w:rPr>
            <w:rStyle w:val="Hyperlink"/>
            <w:rFonts w:ascii="Times New Roman" w:hAnsi="Times New Roman" w:cs="Times New Roman"/>
            <w:sz w:val="24"/>
            <w:lang w:eastAsia="lt-LT"/>
          </w:rPr>
          <w:t xml:space="preserve">EUROCONTROL Specification </w:t>
        </w:r>
        <w:r w:rsidR="008D2834" w:rsidRPr="00B43A47">
          <w:rPr>
            <w:rStyle w:val="Hyperlink"/>
            <w:rFonts w:ascii="Times New Roman" w:hAnsi="Times New Roman" w:cs="Times New Roman"/>
            <w:bCs/>
            <w:sz w:val="24"/>
            <w:lang w:eastAsia="lt-LT"/>
          </w:rPr>
          <w:t>of Interoperability and Performance Requirements for the Flight Message Transfer Protocol (FMTP) Ed. 2.0, 14 Jun 2007;</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3" w:history="1">
        <w:r w:rsidR="008D2834" w:rsidRPr="00B43A47">
          <w:rPr>
            <w:rStyle w:val="Hyperlink"/>
            <w:rFonts w:ascii="Times New Roman" w:hAnsi="Times New Roman" w:cs="Times New Roman"/>
            <w:sz w:val="24"/>
            <w:lang w:eastAsia="lt-LT"/>
          </w:rPr>
          <w:t>EUROCAE Functional specifications for CNS/ATM Recording ED-111 – Ed. 2.0 – Jul 2003;</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4" w:history="1">
        <w:r w:rsidR="008D2834" w:rsidRPr="00B43A47">
          <w:rPr>
            <w:rStyle w:val="Hyperlink"/>
            <w:rFonts w:ascii="Times New Roman" w:hAnsi="Times New Roman" w:cs="Times New Roman"/>
            <w:sz w:val="24"/>
            <w:lang w:eastAsia="lt-LT"/>
          </w:rPr>
          <w:t>ICAO Annex 3: Meteorological Service for International Air Navigation – Ed. 20.0 – Jul 2018;</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5" w:history="1">
        <w:r w:rsidR="008D2834" w:rsidRPr="00B43A47">
          <w:rPr>
            <w:rStyle w:val="Hyperlink"/>
            <w:rFonts w:ascii="Times New Roman" w:hAnsi="Times New Roman" w:cs="Times New Roman"/>
            <w:sz w:val="24"/>
            <w:lang w:eastAsia="lt-LT"/>
          </w:rPr>
          <w:t>WMO Manual on Codes – International Codes, Vol. I.1, Annex II to the WMO Technical Regulations: Part A – Alphanumeric Codes – Ed. 2019 – 2019;</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6" w:history="1">
        <w:r w:rsidR="008D2834" w:rsidRPr="00B43A47">
          <w:rPr>
            <w:rStyle w:val="Hyperlink"/>
            <w:rFonts w:ascii="Times New Roman" w:hAnsi="Times New Roman" w:cs="Times New Roman"/>
            <w:sz w:val="24"/>
          </w:rPr>
          <w:t>WMO Latest Version of the Machine Readable Codes for the Manual on Codes, Volume I.2 – Ed. FT2022-2 – 15 Nov 2022;</w:t>
        </w:r>
      </w:hyperlink>
    </w:p>
    <w:p w:rsidR="008D2834" w:rsidRPr="00B43A47" w:rsidRDefault="001505C5" w:rsidP="00224412">
      <w:pPr>
        <w:numPr>
          <w:ilvl w:val="2"/>
          <w:numId w:val="1"/>
        </w:numPr>
        <w:tabs>
          <w:tab w:val="left" w:pos="1134"/>
          <w:tab w:val="left" w:pos="1170"/>
        </w:tabs>
        <w:spacing w:line="276" w:lineRule="auto"/>
        <w:ind w:left="0" w:firstLine="540"/>
        <w:jc w:val="both"/>
        <w:rPr>
          <w:rStyle w:val="Hyperlink"/>
          <w:rFonts w:ascii="Times New Roman" w:hAnsi="Times New Roman" w:cs="Times New Roman"/>
          <w:sz w:val="24"/>
        </w:rPr>
      </w:pPr>
      <w:hyperlink r:id="rId57" w:anchor=":~:text=The%20ATM%20Master%20Plan%20Level,of%20EUROCONTROL%2C%20in%20September%202022." w:history="1">
        <w:r w:rsidR="008D2834" w:rsidRPr="00B43A47">
          <w:rPr>
            <w:rStyle w:val="Hyperlink"/>
            <w:rFonts w:ascii="Times New Roman" w:hAnsi="Times New Roman" w:cs="Times New Roman"/>
            <w:sz w:val="24"/>
            <w:lang w:eastAsia="lt-LT"/>
          </w:rPr>
          <w:t>EUROCONTROL European ATM Master Plan 2022 -  Ed. 2022 – 13 Dec 2022;</w:t>
        </w:r>
      </w:hyperlink>
    </w:p>
    <w:p w:rsidR="008D2834" w:rsidRPr="00B43A47" w:rsidRDefault="001505C5" w:rsidP="00224412">
      <w:pPr>
        <w:numPr>
          <w:ilvl w:val="2"/>
          <w:numId w:val="1"/>
        </w:numPr>
        <w:tabs>
          <w:tab w:val="left" w:pos="1134"/>
          <w:tab w:val="left" w:pos="1170"/>
        </w:tabs>
        <w:spacing w:line="276" w:lineRule="auto"/>
        <w:ind w:left="0" w:firstLine="540"/>
        <w:jc w:val="both"/>
        <w:rPr>
          <w:rFonts w:ascii="Times New Roman" w:hAnsi="Times New Roman" w:cs="Times New Roman"/>
          <w:sz w:val="24"/>
        </w:rPr>
      </w:pPr>
      <w:hyperlink r:id="rId58" w:history="1">
        <w:r w:rsidR="008D2834" w:rsidRPr="00B43A47">
          <w:rPr>
            <w:rStyle w:val="Hyperlink"/>
            <w:rFonts w:ascii="Times New Roman" w:hAnsi="Times New Roman" w:cs="Times New Roman"/>
            <w:sz w:val="24"/>
          </w:rPr>
          <w:t>EUROCONTROL Specification for SWIM Technical Infrastructure (TI) Yellow Profile. 5 July 2020 Ed. 1.1</w:t>
        </w:r>
      </w:hyperlink>
      <w:r w:rsidR="008D2834" w:rsidRPr="00B43A47">
        <w:rPr>
          <w:rStyle w:val="Hyperlink"/>
          <w:rFonts w:ascii="Times New Roman" w:hAnsi="Times New Roman" w:cs="Times New Roman"/>
          <w:sz w:val="24"/>
        </w:rPr>
        <w:t>;</w:t>
      </w:r>
    </w:p>
    <w:p w:rsidR="008D2834" w:rsidRPr="00B43A47" w:rsidRDefault="008D2834" w:rsidP="00224412">
      <w:pPr>
        <w:pStyle w:val="ListParagraph"/>
        <w:numPr>
          <w:ilvl w:val="2"/>
          <w:numId w:val="1"/>
        </w:numPr>
        <w:tabs>
          <w:tab w:val="left" w:pos="990"/>
          <w:tab w:val="left" w:pos="1170"/>
        </w:tabs>
        <w:ind w:left="0" w:firstLine="540"/>
        <w:jc w:val="both"/>
        <w:rPr>
          <w:rStyle w:val="Hyperlink"/>
          <w:rFonts w:ascii="Times New Roman" w:hAnsi="Times New Roman" w:cs="Times New Roman"/>
          <w:color w:val="auto"/>
          <w:sz w:val="32"/>
          <w:szCs w:val="24"/>
          <w:u w:val="none"/>
        </w:rPr>
      </w:pPr>
      <w:r w:rsidRPr="00B43A47">
        <w:rPr>
          <w:rStyle w:val="Hyperlink"/>
          <w:rFonts w:ascii="Times New Roman" w:hAnsi="Times New Roman" w:cs="Times New Roman"/>
          <w:bCs/>
          <w:sz w:val="24"/>
          <w:lang w:eastAsia="lt-LT"/>
        </w:rPr>
        <w:t>EUROCONTROL Specification for Airspace Management (ASM) Support System Requirements supporting the ASM processes at local and FAB level - Part II - ASM Systems Interface Requirements 25 Jul 2023 Ed. 1.0.3;</w:t>
      </w:r>
    </w:p>
    <w:p w:rsidR="008D2834"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59" w:history="1">
        <w:r w:rsidR="008D2834" w:rsidRPr="00B43A47">
          <w:rPr>
            <w:rStyle w:val="Hyperlink"/>
            <w:rFonts w:ascii="Times New Roman" w:hAnsi="Times New Roman" w:cs="Times New Roman"/>
            <w:sz w:val="24"/>
            <w:szCs w:val="24"/>
          </w:rPr>
          <w:t>Commission Implementing Regulation (EU) 2023/1770 of 12 September 2023 laying down provisions on aircraft equipment required for the use of the Single European Sky airspace and operating rules related to the use of the Single European Sky airspace and repealing Regulation (EC) No 29/2009 and Implementing Regulations (EU) No 1206/2011, (EU) No 1207/2011 and (EU) No 1079/2012</w:t>
        </w:r>
        <w:r w:rsidR="009E6A50" w:rsidRPr="00B43A47">
          <w:rPr>
            <w:rStyle w:val="Hyperlink"/>
            <w:rFonts w:ascii="Times New Roman" w:hAnsi="Times New Roman" w:cs="Times New Roman"/>
            <w:sz w:val="24"/>
            <w:szCs w:val="24"/>
          </w:rPr>
          <w:t>;</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0" w:history="1">
        <w:r w:rsidR="009E6A50" w:rsidRPr="00B43A47">
          <w:rPr>
            <w:rStyle w:val="Hyperlink"/>
            <w:rFonts w:ascii="Times New Roman" w:hAnsi="Times New Roman" w:cs="Times New Roman"/>
            <w:bCs/>
            <w:sz w:val="24"/>
            <w:szCs w:val="24"/>
          </w:rPr>
          <w:t>Commission Implementing Regulation (EU) 2023/1771 of 12 September 2023 amending Implementing Regulation (EU) 2017/373 as regards air traffic management and air navigation services systems and constituents and repealing Regulations (EC) No 1032/2006, (EC) No 633/2007 and (EC) No 262/2009;</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1" w:history="1">
        <w:r w:rsidR="009E6A50" w:rsidRPr="00B43A47">
          <w:rPr>
            <w:rStyle w:val="Hyperlink"/>
            <w:rFonts w:ascii="Times New Roman" w:hAnsi="Times New Roman" w:cs="Times New Roman"/>
            <w:bCs/>
            <w:sz w:val="24"/>
            <w:szCs w:val="24"/>
          </w:rPr>
          <w:t>Commission Implementing Regulation (EU) 2023/1772 of 12 September 2023 amending Implementing Regulation (EU) No 923/2012 as regards the operating rules related to the use of Air Traffic Management and Air Navigation Services systems and constituents in the Single European Sky airspace and repealing Regulation (EC) No 1033/2006;</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2" w:history="1">
        <w:r w:rsidR="009E6A50" w:rsidRPr="00B43A47">
          <w:rPr>
            <w:rStyle w:val="Hyperlink"/>
            <w:rFonts w:ascii="Times New Roman" w:hAnsi="Times New Roman" w:cs="Times New Roman"/>
            <w:bCs/>
            <w:sz w:val="24"/>
            <w:szCs w:val="24"/>
          </w:rPr>
          <w:t>Commission Implementing Regulation (EU) 2017/373 of 1 March 2017 laying down common requirements for providers of air traffic management/air navigation services and other air traffic management network functions and their oversight, repealing Regulation (EC) No 482/2008, Implementing Regulations (EU) No 1034/2011, (EU) No 1035/2011 and (EU) 2016/1377 and amending Regulation (EU) No 677/2011;</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3" w:history="1">
        <w:r w:rsidR="009E6A50" w:rsidRPr="00B43A47">
          <w:rPr>
            <w:rStyle w:val="Hyperlink"/>
            <w:rFonts w:ascii="Times New Roman" w:hAnsi="Times New Roman" w:cs="Times New Roman"/>
            <w:bCs/>
            <w:sz w:val="24"/>
            <w:szCs w:val="24"/>
          </w:rPr>
          <w:t>Commission Implementing Regulation (EU) 2020/469 of 14 February 2020 amending Regulation (EU) No 923/2012, Regulation (EU) No 139/2014 and Regulation (EU) 2017/373 as regards requirements for air traffic management/air navigation services, design of airspace structures and data quality, runway safety and repealing Regulation (EC) No 73/2010;</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4" w:history="1">
        <w:r w:rsidR="009E6A50" w:rsidRPr="00B43A47">
          <w:rPr>
            <w:rStyle w:val="Hyperlink"/>
            <w:rFonts w:ascii="Times New Roman" w:hAnsi="Times New Roman" w:cs="Times New Roman"/>
            <w:bCs/>
            <w:sz w:val="24"/>
            <w:szCs w:val="24"/>
          </w:rPr>
          <w:t>Commission Implementing Regulation (EU) No 923/2012 of 26 September 2012 laying down the common rules of the air and operational provisions regarding services and procedures in air navigation and amending Implementing Regulation (EU) No 1035/2011 and Regulations (EC) No 1265/2007, (EC) No 1794/2006, (EC) No 730/2006, (EC) No 1033/2006 and (EU) No 255/2010 Text with EEA relevance;</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5" w:history="1">
        <w:r w:rsidR="009E6A50" w:rsidRPr="00B43A47">
          <w:rPr>
            <w:rStyle w:val="Hyperlink"/>
            <w:rFonts w:ascii="Times New Roman" w:hAnsi="Times New Roman" w:cs="Times New Roman"/>
            <w:bCs/>
            <w:sz w:val="24"/>
            <w:szCs w:val="24"/>
          </w:rPr>
          <w:t>Commission Regulation (EU) No 255/2010 of 25 March 2010 laying down common rules on air traffic flow management;</w:t>
        </w:r>
      </w:hyperlink>
    </w:p>
    <w:p w:rsidR="009E6A50" w:rsidRPr="00B43A47" w:rsidRDefault="001505C5"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hyperlink r:id="rId66" w:history="1">
        <w:r w:rsidR="009E6A50" w:rsidRPr="00B43A47">
          <w:rPr>
            <w:rStyle w:val="Hyperlink"/>
            <w:rFonts w:ascii="Times New Roman" w:hAnsi="Times New Roman" w:cs="Times New Roman"/>
            <w:bCs/>
            <w:sz w:val="24"/>
            <w:szCs w:val="24"/>
          </w:rPr>
          <w:t>Commission Regulation (EC) No 2150/2005 of 23 December 2005 laying down common rules for the flexible use of airspace;</w:t>
        </w:r>
      </w:hyperlink>
    </w:p>
    <w:p w:rsidR="009E6A50" w:rsidRPr="00195017" w:rsidRDefault="001505C5" w:rsidP="00224412">
      <w:pPr>
        <w:pStyle w:val="ListParagraph"/>
        <w:numPr>
          <w:ilvl w:val="2"/>
          <w:numId w:val="1"/>
        </w:numPr>
        <w:tabs>
          <w:tab w:val="left" w:pos="990"/>
          <w:tab w:val="left" w:pos="1170"/>
        </w:tabs>
        <w:ind w:left="0" w:firstLine="540"/>
        <w:jc w:val="both"/>
        <w:rPr>
          <w:rStyle w:val="Hyperlink"/>
          <w:rFonts w:ascii="Times New Roman" w:hAnsi="Times New Roman" w:cs="Times New Roman"/>
          <w:color w:val="auto"/>
          <w:sz w:val="24"/>
          <w:szCs w:val="24"/>
          <w:u w:val="none"/>
        </w:rPr>
      </w:pPr>
      <w:hyperlink r:id="rId67" w:history="1">
        <w:r w:rsidR="00863A72" w:rsidRPr="00B43A47">
          <w:rPr>
            <w:rStyle w:val="Hyperlink"/>
            <w:rFonts w:ascii="Times New Roman" w:hAnsi="Times New Roman" w:cs="Times New Roman"/>
            <w:bCs/>
            <w:sz w:val="24"/>
            <w:szCs w:val="24"/>
          </w:rPr>
          <w:t>Commission Implementing Regulation (EU) 2021/116 of 1 February 2021 on the establishment of the Common Project One supporting the implementation of the European Air Traffic Management Master Plan provided for in Regulation (EC) No 550/2004 of the European Parliament and of the Council, amending Commission Implementing Regulation (EU) No 409/2013 and repealing Commission Implementing Regulation (EU) No 716/2014.</w:t>
        </w:r>
      </w:hyperlink>
    </w:p>
    <w:p w:rsidR="00195017" w:rsidRDefault="00195017"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Pr>
          <w:rFonts w:ascii="Times New Roman" w:hAnsi="Times New Roman" w:cs="Times New Roman"/>
          <w:sz w:val="24"/>
          <w:szCs w:val="24"/>
        </w:rPr>
        <w:t>National security requirements.</w:t>
      </w:r>
    </w:p>
    <w:p w:rsidR="001C4DA2" w:rsidRPr="001C4DA2" w:rsidRDefault="001C4DA2"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1C4DA2">
        <w:rPr>
          <w:rFonts w:ascii="Times New Roman" w:hAnsi="Times New Roman" w:cs="Times New Roman"/>
          <w:sz w:val="24"/>
          <w:szCs w:val="24"/>
        </w:rPr>
        <w:t>The Contracting Authority shall, in accordance with Article 37(9) of the Public Procurement Law, consider that the goods constitute a threat to national security when the manufacturer of the goods or the person controlling him is registered (if the manufacturer or the person controlling him is a natural person, resident or having nationality) in the countries or territories referred to in the list provided for in Article 92(14) of this Law.</w:t>
      </w:r>
    </w:p>
    <w:p w:rsidR="001C4DA2" w:rsidRPr="001C4DA2" w:rsidRDefault="001C4DA2"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1C4DA2">
        <w:rPr>
          <w:rFonts w:ascii="Times New Roman" w:hAnsi="Times New Roman" w:cs="Times New Roman"/>
          <w:sz w:val="24"/>
          <w:szCs w:val="24"/>
        </w:rPr>
        <w:t>The contracting authority shall, in accordance with Article 47(9) of the Public Procurement Law, consider that the supplier has an interest which may endanger national security and shall prohibit the participation in the procurement of the suppliers, their sub-suppliers or the economic operators whose capacities are relied upon, who are themselves, or persons controlling them, registered (if the supplier, its sub-supplier, the entity whose capacities are relied upon or the person controlling it is a natural person, whether domiciled or a national) in the countries or territories referred to in the list referred to in Article 92(14) of the present Law.</w:t>
      </w:r>
    </w:p>
    <w:p w:rsidR="001C4DA2" w:rsidRPr="001C4DA2" w:rsidRDefault="001C4DA2"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Pr>
          <w:rFonts w:ascii="Times New Roman" w:hAnsi="Times New Roman" w:cs="Times New Roman"/>
          <w:sz w:val="24"/>
          <w:szCs w:val="24"/>
        </w:rPr>
        <w:t>T</w:t>
      </w:r>
      <w:r w:rsidRPr="001C4DA2">
        <w:rPr>
          <w:rFonts w:ascii="Times New Roman" w:hAnsi="Times New Roman" w:cs="Times New Roman"/>
          <w:sz w:val="24"/>
          <w:szCs w:val="24"/>
        </w:rPr>
        <w:t>he Supplier shall submit with the tender a Declaration of Compliance with National Security Requirements in the form prescribed by the Public Procurement Service.</w:t>
      </w:r>
    </w:p>
    <w:p w:rsidR="001C4DA2" w:rsidRDefault="001C4DA2"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1C4DA2">
        <w:rPr>
          <w:rFonts w:ascii="Times New Roman" w:hAnsi="Times New Roman" w:cs="Times New Roman"/>
          <w:sz w:val="24"/>
          <w:szCs w:val="24"/>
        </w:rPr>
        <w:t>In all cases, the contracting authority shall consider that the supplier is not reliable and poses a risk to the national security or the security of another Member State if it receives information from the competent authorities to that effect.</w:t>
      </w:r>
    </w:p>
    <w:p w:rsidR="001C4DA2" w:rsidRPr="001C4DA2" w:rsidRDefault="001C4DA2"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1C4DA2">
        <w:rPr>
          <w:rFonts w:ascii="Times New Roman" w:hAnsi="Times New Roman" w:cs="Times New Roman"/>
          <w:sz w:val="24"/>
          <w:szCs w:val="24"/>
        </w:rPr>
        <w:t>The Contracting Authority shall, in accordance with Article 17(5) of the Law on Public Procurement, exclude from participation in the procurement any supplier (legal person)/sub-supplier (legal person) which is not registered in a Member State of the European Union, in a Member State of the North Atlantic Treaty Organisation, or in a third country which is a signatory to the World Trade Organisation Agreement on Public Procurement and other international agreements.</w:t>
      </w:r>
    </w:p>
    <w:p w:rsidR="001C4DA2" w:rsidRPr="001C4DA2" w:rsidRDefault="001C4DA2"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1C4DA2">
        <w:rPr>
          <w:rFonts w:ascii="Times New Roman" w:hAnsi="Times New Roman" w:cs="Times New Roman"/>
          <w:sz w:val="24"/>
          <w:szCs w:val="24"/>
        </w:rPr>
        <w:t>The organisation selling the equipment shall be the manufacturer of the equipment, a direct representative of the equipment sold or an authorised dealer of the equipment and shall have documents to prove it. Otherwise, the organisation selling the equipment must provide documentation that the equipment sold has not been purchased from grey market resellers or third parties unrelated to the manufacturer.</w:t>
      </w:r>
    </w:p>
    <w:p w:rsidR="00863A72" w:rsidRPr="00B43A47" w:rsidRDefault="00863A72" w:rsidP="00224412">
      <w:pPr>
        <w:pStyle w:val="ListParagraph"/>
        <w:tabs>
          <w:tab w:val="left" w:pos="990"/>
          <w:tab w:val="left" w:pos="1170"/>
        </w:tabs>
        <w:ind w:left="540"/>
        <w:jc w:val="both"/>
        <w:rPr>
          <w:rFonts w:ascii="Times New Roman" w:hAnsi="Times New Roman" w:cs="Times New Roman"/>
          <w:sz w:val="24"/>
          <w:szCs w:val="24"/>
        </w:rPr>
      </w:pPr>
    </w:p>
    <w:p w:rsidR="00163DD7" w:rsidRPr="0071781A" w:rsidRDefault="00163DD7" w:rsidP="00224412">
      <w:pPr>
        <w:pStyle w:val="ListParagraph"/>
        <w:numPr>
          <w:ilvl w:val="0"/>
          <w:numId w:val="1"/>
        </w:numPr>
        <w:tabs>
          <w:tab w:val="left" w:pos="990"/>
          <w:tab w:val="left" w:pos="1170"/>
        </w:tabs>
        <w:ind w:left="0" w:firstLine="540"/>
        <w:jc w:val="both"/>
        <w:outlineLvl w:val="0"/>
        <w:rPr>
          <w:rFonts w:ascii="Times New Roman" w:hAnsi="Times New Roman" w:cs="Times New Roman"/>
          <w:b/>
          <w:sz w:val="24"/>
          <w:szCs w:val="24"/>
        </w:rPr>
      </w:pPr>
      <w:r w:rsidRPr="00B43A47">
        <w:rPr>
          <w:rFonts w:ascii="Times New Roman" w:hAnsi="Times New Roman" w:cs="Times New Roman"/>
          <w:sz w:val="24"/>
          <w:szCs w:val="24"/>
        </w:rPr>
        <w:t xml:space="preserve"> </w:t>
      </w:r>
      <w:r w:rsidR="00863A72" w:rsidRPr="0071781A">
        <w:rPr>
          <w:rFonts w:ascii="Times New Roman" w:hAnsi="Times New Roman" w:cs="Times New Roman"/>
          <w:b/>
          <w:sz w:val="24"/>
          <w:szCs w:val="24"/>
        </w:rPr>
        <w:t>Mandatory requirements</w:t>
      </w:r>
    </w:p>
    <w:p w:rsidR="005C7990" w:rsidRPr="00B43A47" w:rsidRDefault="005C7990" w:rsidP="00224412">
      <w:pPr>
        <w:pStyle w:val="ListParagraph"/>
        <w:numPr>
          <w:ilvl w:val="1"/>
          <w:numId w:val="1"/>
        </w:numPr>
        <w:tabs>
          <w:tab w:val="left" w:pos="990"/>
          <w:tab w:val="left" w:pos="1170"/>
        </w:tabs>
        <w:ind w:left="0" w:firstLine="540"/>
        <w:jc w:val="both"/>
        <w:outlineLvl w:val="1"/>
        <w:rPr>
          <w:rFonts w:ascii="Times New Roman" w:hAnsi="Times New Roman" w:cs="Times New Roman"/>
          <w:sz w:val="24"/>
          <w:szCs w:val="24"/>
        </w:rPr>
      </w:pPr>
      <w:r w:rsidRPr="00B43A47">
        <w:rPr>
          <w:rFonts w:ascii="Times New Roman" w:hAnsi="Times New Roman" w:cs="Times New Roman"/>
          <w:sz w:val="24"/>
          <w:szCs w:val="24"/>
        </w:rPr>
        <w:t>The operational (performance) context of the system.</w:t>
      </w:r>
    </w:p>
    <w:p w:rsidR="005C7990" w:rsidRPr="00B43A47" w:rsidRDefault="005C7990"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newly adopted and validated concepts in order to improve the quality and efficiency of air navigation services, in particular as regards safety.</w:t>
      </w:r>
    </w:p>
    <w:p w:rsidR="005C7990" w:rsidRPr="00B43A47" w:rsidRDefault="005C7990"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location minimums:</w:t>
      </w:r>
    </w:p>
    <w:p w:rsidR="005C7990" w:rsidRPr="00B43A47" w:rsidRDefault="005C7990"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minimum horizontal separation of 3 NM APP;</w:t>
      </w:r>
    </w:p>
    <w:p w:rsidR="005C7990" w:rsidRPr="00B43A47" w:rsidRDefault="005C7990"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vertical separation of 1000 feet, including the application of RVSM;</w:t>
      </w:r>
    </w:p>
    <w:p w:rsidR="005C7990" w:rsidRPr="00B43A47" w:rsidRDefault="005C7990"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2000 ft vertical separation in the upper airspace without RVSM.</w:t>
      </w:r>
    </w:p>
    <w:p w:rsidR="005C7990" w:rsidRPr="00B43A47" w:rsidRDefault="005C7990"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exchange coordination messages with neighbouring ATC units, both internal and external (such as Riga ACC, Kaunas ATC centre, Palanga ATC centre, Vilnius ATC centre).</w:t>
      </w:r>
    </w:p>
    <w:p w:rsidR="00863A72" w:rsidRPr="00B43A47" w:rsidRDefault="005C7990"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air traffic services (air traffic control and flight information) in the area of responsibility of the Šiauliai CTR and TMA and, where appropriate, in the part of the Lithuanian FIR assigned to the Šiauliai Flight Information Sector.</w:t>
      </w:r>
    </w:p>
    <w:p w:rsidR="005C7990" w:rsidRPr="00B43A47" w:rsidRDefault="00857211" w:rsidP="00224412">
      <w:pPr>
        <w:pStyle w:val="ListParagraph"/>
        <w:numPr>
          <w:ilvl w:val="1"/>
          <w:numId w:val="1"/>
        </w:numPr>
        <w:tabs>
          <w:tab w:val="left" w:pos="990"/>
          <w:tab w:val="left" w:pos="1170"/>
        </w:tabs>
        <w:ind w:left="0" w:firstLine="540"/>
        <w:jc w:val="both"/>
        <w:outlineLvl w:val="1"/>
        <w:rPr>
          <w:rFonts w:ascii="Times New Roman" w:hAnsi="Times New Roman" w:cs="Times New Roman"/>
          <w:sz w:val="24"/>
          <w:szCs w:val="24"/>
        </w:rPr>
      </w:pPr>
      <w:r w:rsidRPr="00B43A47">
        <w:rPr>
          <w:rFonts w:ascii="Times New Roman" w:hAnsi="Times New Roman" w:cs="Times New Roman"/>
          <w:sz w:val="24"/>
          <w:szCs w:val="24"/>
        </w:rPr>
        <w:lastRenderedPageBreak/>
        <w:t>The system's operational (runtime) environment.</w:t>
      </w:r>
    </w:p>
    <w:p w:rsidR="00857211"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will be used for approach (APP) and tower (TWR) flight control operations. The system will receive, (re)process, transmit, disseminate data and provide users with the information necessary to perform their duties. The data flows between the system and external systems are shown in Figure 1.</w:t>
      </w:r>
    </w:p>
    <w:p w:rsidR="00CC262E" w:rsidRDefault="00CC262E" w:rsidP="00224412">
      <w:pPr>
        <w:tabs>
          <w:tab w:val="left" w:pos="990"/>
          <w:tab w:val="left" w:pos="1170"/>
        </w:tabs>
        <w:jc w:val="both"/>
        <w:rPr>
          <w:rFonts w:ascii="Times New Roman" w:hAnsi="Times New Roman" w:cs="Times New Roman"/>
          <w:sz w:val="24"/>
          <w:szCs w:val="24"/>
        </w:rPr>
      </w:pPr>
    </w:p>
    <w:p w:rsidR="00CC262E" w:rsidRDefault="00640AAE" w:rsidP="00224412">
      <w:pPr>
        <w:tabs>
          <w:tab w:val="left" w:pos="990"/>
          <w:tab w:val="left" w:pos="1170"/>
        </w:tabs>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g">
            <w:drawing>
              <wp:anchor distT="0" distB="0" distL="114300" distR="114300" simplePos="0" relativeHeight="251675648" behindDoc="0" locked="0" layoutInCell="1" allowOverlap="1">
                <wp:simplePos x="0" y="0"/>
                <wp:positionH relativeFrom="column">
                  <wp:posOffset>1329690</wp:posOffset>
                </wp:positionH>
                <wp:positionV relativeFrom="paragraph">
                  <wp:posOffset>209550</wp:posOffset>
                </wp:positionV>
                <wp:extent cx="3514725" cy="5309870"/>
                <wp:effectExtent l="0" t="0" r="0" b="5080"/>
                <wp:wrapNone/>
                <wp:docPr id="14" name="Group 14"/>
                <wp:cNvGraphicFramePr/>
                <a:graphic xmlns:a="http://schemas.openxmlformats.org/drawingml/2006/main">
                  <a:graphicData uri="http://schemas.microsoft.com/office/word/2010/wordprocessingGroup">
                    <wpg:wgp>
                      <wpg:cNvGrpSpPr/>
                      <wpg:grpSpPr>
                        <a:xfrm>
                          <a:off x="0" y="0"/>
                          <a:ext cx="3514725" cy="5309870"/>
                          <a:chOff x="0" y="0"/>
                          <a:chExt cx="3514725" cy="5309870"/>
                        </a:xfrm>
                      </wpg:grpSpPr>
                      <wps:wsp>
                        <wps:cNvPr id="217" name="Text Box 2"/>
                        <wps:cNvSpPr txBox="1">
                          <a:spLocks noChangeArrowheads="1"/>
                        </wps:cNvSpPr>
                        <wps:spPr bwMode="auto">
                          <a:xfrm>
                            <a:off x="38100" y="0"/>
                            <a:ext cx="1114425" cy="441325"/>
                          </a:xfrm>
                          <a:prstGeom prst="rect">
                            <a:avLst/>
                          </a:prstGeom>
                          <a:solidFill>
                            <a:srgbClr val="FFFFFF"/>
                          </a:solidFill>
                          <a:ln w="9525">
                            <a:noFill/>
                            <a:miter lim="800000"/>
                            <a:headEnd/>
                            <a:tailEnd/>
                          </a:ln>
                        </wps:spPr>
                        <wps:txbx>
                          <w:txbxContent>
                            <w:p w:rsidR="00640AAE" w:rsidRDefault="00640AAE" w:rsidP="00640AAE">
                              <w:pPr>
                                <w:jc w:val="center"/>
                              </w:pPr>
                              <w:r>
                                <w:t>Radar sensors (PSR, SSR)</w:t>
                              </w:r>
                            </w:p>
                          </w:txbxContent>
                        </wps:txbx>
                        <wps:bodyPr rot="0" vert="horz" wrap="square" lIns="91440" tIns="45720" rIns="91440" bIns="45720" anchor="ctr" anchorCtr="0">
                          <a:spAutoFit/>
                        </wps:bodyPr>
                      </wps:wsp>
                      <wps:wsp>
                        <wps:cNvPr id="5" name="Text Box 2"/>
                        <wps:cNvSpPr txBox="1">
                          <a:spLocks noChangeArrowheads="1"/>
                        </wps:cNvSpPr>
                        <wps:spPr bwMode="auto">
                          <a:xfrm>
                            <a:off x="38100" y="695325"/>
                            <a:ext cx="1114425" cy="612140"/>
                          </a:xfrm>
                          <a:prstGeom prst="rect">
                            <a:avLst/>
                          </a:prstGeom>
                          <a:noFill/>
                          <a:ln w="9525">
                            <a:noFill/>
                            <a:miter lim="800000"/>
                            <a:headEnd/>
                            <a:tailEnd/>
                          </a:ln>
                        </wps:spPr>
                        <wps:txbx>
                          <w:txbxContent>
                            <w:p w:rsidR="00640AAE" w:rsidRDefault="00640AAE" w:rsidP="00640AAE">
                              <w:pPr>
                                <w:jc w:val="center"/>
                              </w:pPr>
                              <w:r>
                                <w:t>Ground station sensors (A-DSB, MLAT/WAM</w:t>
                              </w:r>
                            </w:p>
                          </w:txbxContent>
                        </wps:txbx>
                        <wps:bodyPr rot="0" vert="horz" wrap="square" lIns="91440" tIns="45720" rIns="91440" bIns="45720" anchor="ctr" anchorCtr="0">
                          <a:spAutoFit/>
                        </wps:bodyPr>
                      </wps:wsp>
                      <wps:wsp>
                        <wps:cNvPr id="7" name="Text Box 2"/>
                        <wps:cNvSpPr txBox="1">
                          <a:spLocks noChangeArrowheads="1"/>
                        </wps:cNvSpPr>
                        <wps:spPr bwMode="auto">
                          <a:xfrm>
                            <a:off x="0" y="1562100"/>
                            <a:ext cx="1190625" cy="441325"/>
                          </a:xfrm>
                          <a:prstGeom prst="rect">
                            <a:avLst/>
                          </a:prstGeom>
                          <a:noFill/>
                          <a:ln w="9525">
                            <a:noFill/>
                            <a:miter lim="800000"/>
                            <a:headEnd/>
                            <a:tailEnd/>
                          </a:ln>
                        </wps:spPr>
                        <wps:txbx>
                          <w:txbxContent>
                            <w:p w:rsidR="00640AAE" w:rsidRPr="00640AAE" w:rsidRDefault="00640AAE" w:rsidP="00640AAE">
                              <w:pPr>
                                <w:jc w:val="center"/>
                                <w:rPr>
                                  <w:lang w:val="lt-LT"/>
                                </w:rPr>
                              </w:pPr>
                              <w:r>
                                <w:rPr>
                                  <w:lang w:val="lt-LT"/>
                                </w:rPr>
                                <w:t>Network Manager systems</w:t>
                              </w:r>
                            </w:p>
                          </w:txbxContent>
                        </wps:txbx>
                        <wps:bodyPr rot="0" vert="horz" wrap="square" lIns="91440" tIns="45720" rIns="91440" bIns="45720" anchor="ctr" anchorCtr="0">
                          <a:spAutoFit/>
                        </wps:bodyPr>
                      </wps:wsp>
                      <wps:wsp>
                        <wps:cNvPr id="8" name="Text Box 2"/>
                        <wps:cNvSpPr txBox="1">
                          <a:spLocks noChangeArrowheads="1"/>
                        </wps:cNvSpPr>
                        <wps:spPr bwMode="auto">
                          <a:xfrm>
                            <a:off x="0" y="2257425"/>
                            <a:ext cx="1190625" cy="441325"/>
                          </a:xfrm>
                          <a:prstGeom prst="rect">
                            <a:avLst/>
                          </a:prstGeom>
                          <a:noFill/>
                          <a:ln w="9525">
                            <a:noFill/>
                            <a:miter lim="800000"/>
                            <a:headEnd/>
                            <a:tailEnd/>
                          </a:ln>
                        </wps:spPr>
                        <wps:txbx>
                          <w:txbxContent>
                            <w:p w:rsidR="00640AAE" w:rsidRPr="00640AAE" w:rsidRDefault="00640AAE" w:rsidP="00640AAE">
                              <w:pPr>
                                <w:jc w:val="center"/>
                                <w:rPr>
                                  <w:lang w:val="lt-LT"/>
                                </w:rPr>
                              </w:pPr>
                              <w:r>
                                <w:rPr>
                                  <w:lang w:val="lt-LT"/>
                                </w:rPr>
                                <w:t>ASM, AIXM systems</w:t>
                              </w:r>
                            </w:p>
                          </w:txbxContent>
                        </wps:txbx>
                        <wps:bodyPr rot="0" vert="horz" wrap="square" lIns="91440" tIns="45720" rIns="91440" bIns="45720" anchor="ctr" anchorCtr="0">
                          <a:spAutoFit/>
                        </wps:bodyPr>
                      </wps:wsp>
                      <wps:wsp>
                        <wps:cNvPr id="9" name="Text Box 2"/>
                        <wps:cNvSpPr txBox="1">
                          <a:spLocks noChangeArrowheads="1"/>
                        </wps:cNvSpPr>
                        <wps:spPr bwMode="auto">
                          <a:xfrm>
                            <a:off x="9525" y="2952750"/>
                            <a:ext cx="1190625" cy="441325"/>
                          </a:xfrm>
                          <a:prstGeom prst="rect">
                            <a:avLst/>
                          </a:prstGeom>
                          <a:noFill/>
                          <a:ln w="9525">
                            <a:noFill/>
                            <a:miter lim="800000"/>
                            <a:headEnd/>
                            <a:tailEnd/>
                          </a:ln>
                        </wps:spPr>
                        <wps:txbx>
                          <w:txbxContent>
                            <w:p w:rsidR="00640AAE" w:rsidRPr="00640AAE" w:rsidRDefault="00640AAE" w:rsidP="00640AAE">
                              <w:pPr>
                                <w:jc w:val="center"/>
                                <w:rPr>
                                  <w:lang w:val="lt-LT"/>
                                </w:rPr>
                              </w:pPr>
                              <w:r>
                                <w:rPr>
                                  <w:lang w:val="lt-LT"/>
                                </w:rPr>
                                <w:t xml:space="preserve">AWOS </w:t>
                              </w:r>
                              <w:r>
                                <w:t xml:space="preserve">&amp; D-ATIS </w:t>
                              </w:r>
                              <w:r>
                                <w:rPr>
                                  <w:lang w:val="lt-LT"/>
                                </w:rPr>
                                <w:t>systems</w:t>
                              </w:r>
                            </w:p>
                          </w:txbxContent>
                        </wps:txbx>
                        <wps:bodyPr rot="0" vert="horz" wrap="square" lIns="91440" tIns="45720" rIns="91440" bIns="45720" anchor="ctr" anchorCtr="0">
                          <a:spAutoFit/>
                        </wps:bodyPr>
                      </wps:wsp>
                      <wps:wsp>
                        <wps:cNvPr id="10" name="Text Box 2"/>
                        <wps:cNvSpPr txBox="1">
                          <a:spLocks noChangeArrowheads="1"/>
                        </wps:cNvSpPr>
                        <wps:spPr bwMode="auto">
                          <a:xfrm>
                            <a:off x="0" y="3648075"/>
                            <a:ext cx="1190625" cy="441325"/>
                          </a:xfrm>
                          <a:prstGeom prst="rect">
                            <a:avLst/>
                          </a:prstGeom>
                          <a:noFill/>
                          <a:ln w="9525">
                            <a:noFill/>
                            <a:miter lim="800000"/>
                            <a:headEnd/>
                            <a:tailEnd/>
                          </a:ln>
                        </wps:spPr>
                        <wps:txbx>
                          <w:txbxContent>
                            <w:p w:rsidR="00640AAE" w:rsidRPr="00640AAE" w:rsidRDefault="00640AAE" w:rsidP="00640AAE">
                              <w:pPr>
                                <w:jc w:val="center"/>
                              </w:pPr>
                              <w:r>
                                <w:t>ATM Support system</w:t>
                              </w:r>
                            </w:p>
                          </w:txbxContent>
                        </wps:txbx>
                        <wps:bodyPr rot="0" vert="horz" wrap="square" lIns="91440" tIns="45720" rIns="91440" bIns="45720" anchor="ctr" anchorCtr="0">
                          <a:spAutoFit/>
                        </wps:bodyPr>
                      </wps:wsp>
                      <wps:wsp>
                        <wps:cNvPr id="11" name="Text Box 2"/>
                        <wps:cNvSpPr txBox="1">
                          <a:spLocks noChangeArrowheads="1"/>
                        </wps:cNvSpPr>
                        <wps:spPr bwMode="auto">
                          <a:xfrm>
                            <a:off x="0" y="4343400"/>
                            <a:ext cx="1190625" cy="441325"/>
                          </a:xfrm>
                          <a:prstGeom prst="rect">
                            <a:avLst/>
                          </a:prstGeom>
                          <a:noFill/>
                          <a:ln w="9525">
                            <a:noFill/>
                            <a:miter lim="800000"/>
                            <a:headEnd/>
                            <a:tailEnd/>
                          </a:ln>
                        </wps:spPr>
                        <wps:txbx>
                          <w:txbxContent>
                            <w:p w:rsidR="00640AAE" w:rsidRPr="00640AAE" w:rsidRDefault="00640AAE" w:rsidP="00640AAE">
                              <w:pPr>
                                <w:jc w:val="center"/>
                              </w:pPr>
                              <w:r>
                                <w:t>AFTN, AMHS Service</w:t>
                              </w:r>
                            </w:p>
                          </w:txbxContent>
                        </wps:txbx>
                        <wps:bodyPr rot="0" vert="horz" wrap="square" lIns="91440" tIns="45720" rIns="91440" bIns="45720" anchor="ctr" anchorCtr="0">
                          <a:spAutoFit/>
                        </wps:bodyPr>
                      </wps:wsp>
                      <wps:wsp>
                        <wps:cNvPr id="12" name="Text Box 2"/>
                        <wps:cNvSpPr txBox="1">
                          <a:spLocks noChangeArrowheads="1"/>
                        </wps:cNvSpPr>
                        <wps:spPr bwMode="auto">
                          <a:xfrm>
                            <a:off x="0" y="5038725"/>
                            <a:ext cx="1190625" cy="271145"/>
                          </a:xfrm>
                          <a:prstGeom prst="rect">
                            <a:avLst/>
                          </a:prstGeom>
                          <a:noFill/>
                          <a:ln w="9525">
                            <a:noFill/>
                            <a:miter lim="800000"/>
                            <a:headEnd/>
                            <a:tailEnd/>
                          </a:ln>
                        </wps:spPr>
                        <wps:txbx>
                          <w:txbxContent>
                            <w:p w:rsidR="00640AAE" w:rsidRPr="00640AAE" w:rsidRDefault="00640AAE" w:rsidP="00640AAE">
                              <w:pPr>
                                <w:jc w:val="center"/>
                              </w:pPr>
                              <w:r>
                                <w:t>VCS</w:t>
                              </w:r>
                            </w:p>
                          </w:txbxContent>
                        </wps:txbx>
                        <wps:bodyPr rot="0" vert="horz" wrap="square" lIns="91440" tIns="45720" rIns="91440" bIns="45720" anchor="ctr" anchorCtr="0">
                          <a:spAutoFit/>
                        </wps:bodyPr>
                      </wps:wsp>
                      <wps:wsp>
                        <wps:cNvPr id="13" name="Text Box 2"/>
                        <wps:cNvSpPr txBox="1">
                          <a:spLocks noChangeArrowheads="1"/>
                        </wps:cNvSpPr>
                        <wps:spPr bwMode="auto">
                          <a:xfrm>
                            <a:off x="2324100" y="2257425"/>
                            <a:ext cx="1190625" cy="441325"/>
                          </a:xfrm>
                          <a:prstGeom prst="rect">
                            <a:avLst/>
                          </a:prstGeom>
                          <a:noFill/>
                          <a:ln w="9525">
                            <a:noFill/>
                            <a:miter lim="800000"/>
                            <a:headEnd/>
                            <a:tailEnd/>
                          </a:ln>
                        </wps:spPr>
                        <wps:txbx>
                          <w:txbxContent>
                            <w:p w:rsidR="00640AAE" w:rsidRPr="00640AAE" w:rsidRDefault="00640AAE" w:rsidP="00640AAE">
                              <w:pPr>
                                <w:jc w:val="center"/>
                              </w:pPr>
                              <w:r>
                                <w:rPr>
                                  <w:lang w:val="lt-LT"/>
                                </w:rPr>
                                <w:t xml:space="preserve">Šiauliai </w:t>
                              </w:r>
                              <w:r>
                                <w:t>ATM system</w:t>
                              </w:r>
                            </w:p>
                          </w:txbxContent>
                        </wps:txbx>
                        <wps:bodyPr rot="0" vert="horz" wrap="square" lIns="91440" tIns="45720" rIns="91440" bIns="45720" anchor="ctr" anchorCtr="0">
                          <a:spAutoFit/>
                        </wps:bodyPr>
                      </wps:wsp>
                    </wpg:wgp>
                  </a:graphicData>
                </a:graphic>
              </wp:anchor>
            </w:drawing>
          </mc:Choice>
          <mc:Fallback>
            <w:pict>
              <v:group id="Group 14" o:spid="_x0000_s1026" style="position:absolute;left:0;text-align:left;margin-left:104.7pt;margin-top:16.5pt;width:276.75pt;height:418.1pt;z-index:251675648" coordsize="35147,530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k5fYAMAAO0YAAAOAAAAZHJzL2Uyb0RvYy54bWzsWW1vmzAQ/j5p/8Hy95X3kKCSqmubatJe&#10;KrX7AQ6YFw1sZjsh3a/f2RCStpomdetEsyQSsbF9vnvu8XFcTs82dYXWVMiSsxg7JzZGlCU8LVke&#10;4693i3dTjKQiLCUVZzTG91Tis/nbN6dtE1GXF7xKqUAghMmobWJcKNVEliWTgtZEnvCGMhjMuKiJ&#10;gq7IrVSQFqTXleXa9sRquUgbwRMqJdy97Abx3MjPMpqoL1kmqUJVjEE3Za7CXJf6as1PSZQL0hRl&#10;0qtBnqFFTUoGmw6iLokiaCXKJ6LqMhFc8kydJLy2eJaVCTU2gDWO/ciaa8FXjbElj9q8GWACaB/h&#10;9Gyxyef1jUBlCr7zMWKkBh+ZbRH0AZy2ySOYcy2a2+ZG9Dfyrqft3WSi1r9gCdoYWO8HWOlGoQRu&#10;eoHjh26AUQJjgWfPpmEPfFKAd56sS4qr36y0thtbWr9BnbYBEskdTvLPcLotSEMN/FJj0OPkOuEW&#10;qDtt4Xu+QW4HlZmmcUJqA7cBU8MJ2XzkyTeJGL8oCMvpuRC8LShJQT9HrwQrhqUachlJLWTZfuIp&#10;+IOsFDeCHoHtTR0bOP0UcMdxfH8LuO87HrT1NlvUSNQIqa4pr5FuxFjAOTE7kPVHqbqp2ynau5JX&#10;Zbooq8p0RL68qARaEzhTC/PppT+YVjHUxngWwN56FeN6PYgmUV0qOPNVWcd4auuPXk4ijcgVS01b&#10;kbLq2qB0xXqINCodPmqz3MBEDdWSp/cAluDd2YZYBI2Cix8YtXCuYyy/r4igGFUfGAA+A2h0IDAd&#10;Pwhd6Ij9keX+CGEJiIpxogRGXedCmfBhkGjOwTWL0iC206XXFpjYafjilISj1Z3c0RByMgt60pFo&#10;GwYesHLiuA74AXz4fFbuUerFydaFSK3vzs//NefGEgS7AOgEE1cHQxM8doSb2ZO/GQb/OeGG58ox&#10;yGFIJEcR5DrCuW4Q6kfsgRHOO0a4IdGbjYRwJoXSWZ4LrTA4uCDXv2ccMzn9EgbRZURRzpv4Uzs8&#10;uChnDDrmcV1O64yKcb4H38NL5CbH5+rwXHXcUTEusL2prk79OpNzQ6inmAmv6F01PDJuxzhvJIxz&#10;Pdff1uwO9A1i+jp4ZwrHUFM39ae+/q+L9vt9U8fb/Usx/wkAAP//AwBQSwMEFAAGAAgAAAAhAJE5&#10;WPviAAAACgEAAA8AAABkcnMvZG93bnJldi54bWxMj01Lw0AQhu+C/2EZwZvdfGhsYjalFPVUCraC&#10;eNsm0yQ0Oxuy2yT9944nPQ7z8L7Pm69m04kRB9daUhAuAhBIpa1aqhV8Ht4eliCc11TpzhIquKKD&#10;VXF7k+usshN94Lj3teAQcplW0HjfZ1K6skGj3cL2SPw72cFoz+dQy2rQE4ebTkZBkEijW+KGRve4&#10;abA87y9Gwfukp3Ucvo7b82lz/T487b62ISp1fzevX0B4nP0fDL/6rA4FOx3thSonOgVRkD4yqiCO&#10;eRMDz0mUgjgqWCZpBLLI5f8JxQ8AAAD//wMAUEsBAi0AFAAGAAgAAAAhALaDOJL+AAAA4QEAABMA&#10;AAAAAAAAAAAAAAAAAAAAAFtDb250ZW50X1R5cGVzXS54bWxQSwECLQAUAAYACAAAACEAOP0h/9YA&#10;AACUAQAACwAAAAAAAAAAAAAAAAAvAQAAX3JlbHMvLnJlbHNQSwECLQAUAAYACAAAACEAaTZOX2AD&#10;AADtGAAADgAAAAAAAAAAAAAAAAAuAgAAZHJzL2Uyb0RvYy54bWxQSwECLQAUAAYACAAAACEAkTlY&#10;++IAAAAKAQAADwAAAAAAAAAAAAAAAAC6BQAAZHJzL2Rvd25yZXYueG1sUEsFBgAAAAAEAAQA8wAA&#10;AMkGAAAAAA==&#10;">
                <v:shapetype id="_x0000_t202" coordsize="21600,21600" o:spt="202" path="m,l,21600r21600,l21600,xe">
                  <v:stroke joinstyle="miter"/>
                  <v:path gradientshapeok="t" o:connecttype="rect"/>
                </v:shapetype>
                <v:shape id="Text Box 2" o:spid="_x0000_s1027" type="#_x0000_t202" style="position:absolute;left:381;width:11144;height:4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r2xQAAANwAAAAPAAAAZHJzL2Rvd25yZXYueG1sRI/RasJA&#10;FETfC/7DcgVfim4UqSG6ii0UxT41+gGX7DUbzN6N2W2Mfr1bKPRxmJkzzGrT21p01PrKsYLpJAFB&#10;XDhdcangdPwcpyB8QNZYOyYFd/KwWQ9eVphpd+Nv6vJQighhn6ECE0KTSekLQxb9xDXE0Tu71mKI&#10;si2lbvEW4baWsyR5kxYrjgsGG/owVFzyH6tgK++7x3khr/vcHtJ5+mq+uv5dqdGw3y5BBOrDf/iv&#10;vdcKZtMF/J6JR0CunwAAAP//AwBQSwECLQAUAAYACAAAACEA2+H2y+4AAACFAQAAEwAAAAAAAAAA&#10;AAAAAAAAAAAAW0NvbnRlbnRfVHlwZXNdLnhtbFBLAQItABQABgAIAAAAIQBa9CxbvwAAABUBAAAL&#10;AAAAAAAAAAAAAAAAAB8BAABfcmVscy8ucmVsc1BLAQItABQABgAIAAAAIQAFDNr2xQAAANwAAAAP&#10;AAAAAAAAAAAAAAAAAAcCAABkcnMvZG93bnJldi54bWxQSwUGAAAAAAMAAwC3AAAA+QIAAAAA&#10;" stroked="f">
                  <v:textbox style="mso-fit-shape-to-text:t">
                    <w:txbxContent>
                      <w:p w:rsidR="00640AAE" w:rsidRDefault="00640AAE" w:rsidP="00640AAE">
                        <w:pPr>
                          <w:jc w:val="center"/>
                        </w:pPr>
                        <w:r>
                          <w:t>Radar sensors (PSR, SSR)</w:t>
                        </w:r>
                      </w:p>
                    </w:txbxContent>
                  </v:textbox>
                </v:shape>
                <v:shape id="Text Box 2" o:spid="_x0000_s1028" type="#_x0000_t202" style="position:absolute;left:381;top:6953;width:11144;height:61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4o8xAAAANoAAAAPAAAAZHJzL2Rvd25yZXYueG1sRI9Ba8JA&#10;FITvBf/D8gRvdaPQIqmraKFYay8m9eDtkX0m0ezbkF2T+O9doeBxmJlvmPmyN5VoqXGlZQWTcQSC&#10;OLO65FzBX/r1OgPhPLLGyjIpuJGD5WLwMsdY24731CY+FwHCLkYFhfd1LKXLCjLoxrYmDt7JNgZ9&#10;kE0udYNdgJtKTqPoXRosOSwUWNNnQdkluRoFNj2ls010PnbXQ7be7n7b408llRoN+9UHCE+9f4b/&#10;299awRs8roQbIBd3AAAA//8DAFBLAQItABQABgAIAAAAIQDb4fbL7gAAAIUBAAATAAAAAAAAAAAA&#10;AAAAAAAAAABbQ29udGVudF9UeXBlc10ueG1sUEsBAi0AFAAGAAgAAAAhAFr0LFu/AAAAFQEAAAsA&#10;AAAAAAAAAAAAAAAAHwEAAF9yZWxzLy5yZWxzUEsBAi0AFAAGAAgAAAAhACgrijzEAAAA2gAAAA8A&#10;AAAAAAAAAAAAAAAABwIAAGRycy9kb3ducmV2LnhtbFBLBQYAAAAAAwADALcAAAD4AgAAAAA=&#10;" filled="f" stroked="f">
                  <v:textbox style="mso-fit-shape-to-text:t">
                    <w:txbxContent>
                      <w:p w:rsidR="00640AAE" w:rsidRDefault="00640AAE" w:rsidP="00640AAE">
                        <w:pPr>
                          <w:jc w:val="center"/>
                        </w:pPr>
                        <w:r>
                          <w:t>Ground station sensors (A-DSB, MLAT/WAM</w:t>
                        </w:r>
                      </w:p>
                    </w:txbxContent>
                  </v:textbox>
                </v:shape>
                <v:shape id="Text Box 2" o:spid="_x0000_s1029" type="#_x0000_t202" style="position:absolute;top:15621;width:11906;height:4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bHQxAAAANoAAAAPAAAAZHJzL2Rvd25yZXYueG1sRI9Ba8JA&#10;FITvBf/D8gRvdaOHVlJX0UKx1l5M6sHbI/tMotm3Ibsm8d+7QsHjMDPfMPNlbyrRUuNKywom4wgE&#10;cWZ1ybmCv/TrdQbCeWSNlWVScCMHy8XgZY6xth3vqU18LgKEXYwKCu/rWEqXFWTQjW1NHLyTbQz6&#10;IJtc6ga7ADeVnEbRmzRYclgosKbPgrJLcjUKbHpKZ5vofOyuh2y93f22x59KKjUa9qsPEJ56/wz/&#10;t7+1gnd4XAk3QC7uAAAA//8DAFBLAQItABQABgAIAAAAIQDb4fbL7gAAAIUBAAATAAAAAAAAAAAA&#10;AAAAAAAAAABbQ29udGVudF9UeXBlc10ueG1sUEsBAi0AFAAGAAgAAAAhAFr0LFu/AAAAFQEAAAsA&#10;AAAAAAAAAAAAAAAAHwEAAF9yZWxzLy5yZWxzUEsBAi0AFAAGAAgAAAAhALe1sdDEAAAA2gAAAA8A&#10;AAAAAAAAAAAAAAAABwIAAGRycy9kb3ducmV2LnhtbFBLBQYAAAAAAwADALcAAAD4AgAAAAA=&#10;" filled="f" stroked="f">
                  <v:textbox style="mso-fit-shape-to-text:t">
                    <w:txbxContent>
                      <w:p w:rsidR="00640AAE" w:rsidRPr="00640AAE" w:rsidRDefault="00640AAE" w:rsidP="00640AAE">
                        <w:pPr>
                          <w:jc w:val="center"/>
                          <w:rPr>
                            <w:lang w:val="lt-LT"/>
                          </w:rPr>
                        </w:pPr>
                        <w:r>
                          <w:rPr>
                            <w:lang w:val="lt-LT"/>
                          </w:rPr>
                          <w:t>Network Manager systems</w:t>
                        </w:r>
                      </w:p>
                    </w:txbxContent>
                  </v:textbox>
                </v:shape>
                <v:shape id="Text Box 2" o:spid="_x0000_s1030" type="#_x0000_t202" style="position:absolute;top:22574;width:11906;height:4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iWiwQAAANoAAAAPAAAAZHJzL2Rvd25yZXYueG1sRE+7bsIw&#10;FN0r8Q/WRerWOHSoohCDSiXUFlhK6MB2FV+S0Pg6ip0Hf48HpI5H552tJ9OIgTpXW1awiGIQxIXV&#10;NZcKTvn2JQHhPLLGxjIpuJGD9Wr2lGGq7cg/NBx9KUIIuxQVVN63qZSuqMigi2xLHLiL7Qz6ALtS&#10;6g7HEG4a+RrHb9JgzaGhwpY+Kir+jr1RYPNLnnzG1/PY/xab7/1hOO8aqdTzfHpfgvA0+X/xw/2l&#10;FYSt4Uq4AXJ1BwAA//8DAFBLAQItABQABgAIAAAAIQDb4fbL7gAAAIUBAAATAAAAAAAAAAAAAAAA&#10;AAAAAABbQ29udGVudF9UeXBlc10ueG1sUEsBAi0AFAAGAAgAAAAhAFr0LFu/AAAAFQEAAAsAAAAA&#10;AAAAAAAAAAAAHwEAAF9yZWxzLy5yZWxzUEsBAi0AFAAGAAgAAAAhAMYqJaLBAAAA2gAAAA8AAAAA&#10;AAAAAAAAAAAABwIAAGRycy9kb3ducmV2LnhtbFBLBQYAAAAAAwADALcAAAD1AgAAAAA=&#10;" filled="f" stroked="f">
                  <v:textbox style="mso-fit-shape-to-text:t">
                    <w:txbxContent>
                      <w:p w:rsidR="00640AAE" w:rsidRPr="00640AAE" w:rsidRDefault="00640AAE" w:rsidP="00640AAE">
                        <w:pPr>
                          <w:jc w:val="center"/>
                          <w:rPr>
                            <w:lang w:val="lt-LT"/>
                          </w:rPr>
                        </w:pPr>
                        <w:r>
                          <w:rPr>
                            <w:lang w:val="lt-LT"/>
                          </w:rPr>
                          <w:t>ASM, AIXM systems</w:t>
                        </w:r>
                      </w:p>
                    </w:txbxContent>
                  </v:textbox>
                </v:shape>
                <v:shape id="Text Box 2" o:spid="_x0000_s1031" type="#_x0000_t202" style="position:absolute;left:95;top:29527;width:11906;height:4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oA5xAAAANoAAAAPAAAAZHJzL2Rvd25yZXYueG1sRI9Pa8JA&#10;FMTvgt9heYI33eih2NRVaqFY/1xM2oO3R/aZpM2+Ddk1id/eFQoeh5n5DbNc96YSLTWutKxgNo1A&#10;EGdWl5wr+E4/JwsQziNrrCyTghs5WK+GgyXG2nZ8ojbxuQgQdjEqKLyvYyldVpBBN7U1cfAutjHo&#10;g2xyqRvsAtxUch5FL9JgyWGhwJo+Csr+kqtRYNNLuthGv+fu+pNtdodje95XUqnxqH9/A+Gp98/w&#10;f/tLK3iFx5VwA+TqDgAA//8DAFBLAQItABQABgAIAAAAIQDb4fbL7gAAAIUBAAATAAAAAAAAAAAA&#10;AAAAAAAAAABbQ29udGVudF9UeXBlc10ueG1sUEsBAi0AFAAGAAgAAAAhAFr0LFu/AAAAFQEAAAsA&#10;AAAAAAAAAAAAAAAAHwEAAF9yZWxzLy5yZWxzUEsBAi0AFAAGAAgAAAAhAKlmgDnEAAAA2gAAAA8A&#10;AAAAAAAAAAAAAAAABwIAAGRycy9kb3ducmV2LnhtbFBLBQYAAAAAAwADALcAAAD4AgAAAAA=&#10;" filled="f" stroked="f">
                  <v:textbox style="mso-fit-shape-to-text:t">
                    <w:txbxContent>
                      <w:p w:rsidR="00640AAE" w:rsidRPr="00640AAE" w:rsidRDefault="00640AAE" w:rsidP="00640AAE">
                        <w:pPr>
                          <w:jc w:val="center"/>
                          <w:rPr>
                            <w:lang w:val="lt-LT"/>
                          </w:rPr>
                        </w:pPr>
                        <w:r>
                          <w:rPr>
                            <w:lang w:val="lt-LT"/>
                          </w:rPr>
                          <w:t xml:space="preserve">AWOS </w:t>
                        </w:r>
                        <w:r>
                          <w:t xml:space="preserve">&amp; D-ATIS </w:t>
                        </w:r>
                        <w:r>
                          <w:rPr>
                            <w:lang w:val="lt-LT"/>
                          </w:rPr>
                          <w:t>systems</w:t>
                        </w:r>
                      </w:p>
                    </w:txbxContent>
                  </v:textbox>
                </v:shape>
                <v:shape id="Text Box 2" o:spid="_x0000_s1032" type="#_x0000_t202" style="position:absolute;top:36480;width:11906;height:4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At3xQAAANsAAAAPAAAAZHJzL2Rvd25yZXYueG1sRI/NbsJA&#10;DITvSLzDyki9wQYOFUpZUKmE6N+FpD1ws7ImCc16o+ySpG9fHypxszXjmc+b3ega1VMXas8GlosE&#10;FHHhbc2lga/8MF+DChHZYuOZDPxSgN12Otlgav3AJ+qzWCoJ4ZCigSrGNtU6FBU5DAvfEot28Z3D&#10;KGtXatvhIOGu0askedQOa5aGClt6qaj4yW7OgM8v+fqYXM/D7bvYv3189uf3RhvzMBufn0BFGuPd&#10;/H/9agVf6OUXGUBv/wAAAP//AwBQSwECLQAUAAYACAAAACEA2+H2y+4AAACFAQAAEwAAAAAAAAAA&#10;AAAAAAAAAAAAW0NvbnRlbnRfVHlwZXNdLnhtbFBLAQItABQABgAIAAAAIQBa9CxbvwAAABUBAAAL&#10;AAAAAAAAAAAAAAAAAB8BAABfcmVscy8ucmVsc1BLAQItABQABgAIAAAAIQD00At3xQAAANsAAAAP&#10;AAAAAAAAAAAAAAAAAAcCAABkcnMvZG93bnJldi54bWxQSwUGAAAAAAMAAwC3AAAA+QIAAAAA&#10;" filled="f" stroked="f">
                  <v:textbox style="mso-fit-shape-to-text:t">
                    <w:txbxContent>
                      <w:p w:rsidR="00640AAE" w:rsidRPr="00640AAE" w:rsidRDefault="00640AAE" w:rsidP="00640AAE">
                        <w:pPr>
                          <w:jc w:val="center"/>
                        </w:pPr>
                        <w:r>
                          <w:t>ATM Support system</w:t>
                        </w:r>
                      </w:p>
                    </w:txbxContent>
                  </v:textbox>
                </v:shape>
                <v:shape id="Text Box 2" o:spid="_x0000_s1033" type="#_x0000_t202" style="position:absolute;top:43434;width:11906;height:4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K7swgAAANsAAAAPAAAAZHJzL2Rvd25yZXYueG1sRE9Li8Iw&#10;EL4L/ocwgjdN9SDSNcoqiI/1ot09eBuase3aTEoT2/rvN4Kwt/n4nrNYdaYUDdWusKxgMo5AEKdW&#10;F5wp+E62ozkI55E1lpZJwZMcrJb93gJjbVs+U3PxmQgh7GJUkHtfxVK6NCeDbmwr4sDdbG3QB1hn&#10;UtfYhnBTymkUzaTBgkNDjhVtckrvl4dRYJNbMt9Fv9f28ZOuD1+n5nospVLDQff5AcJT5//Fb/de&#10;h/kTeP0SDpDLPwAAAP//AwBQSwECLQAUAAYACAAAACEA2+H2y+4AAACFAQAAEwAAAAAAAAAAAAAA&#10;AAAAAAAAW0NvbnRlbnRfVHlwZXNdLnhtbFBLAQItABQABgAIAAAAIQBa9CxbvwAAABUBAAALAAAA&#10;AAAAAAAAAAAAAB8BAABfcmVscy8ucmVsc1BLAQItABQABgAIAAAAIQCbnK7swgAAANsAAAAPAAAA&#10;AAAAAAAAAAAAAAcCAABkcnMvZG93bnJldi54bWxQSwUGAAAAAAMAAwC3AAAA9gIAAAAA&#10;" filled="f" stroked="f">
                  <v:textbox style="mso-fit-shape-to-text:t">
                    <w:txbxContent>
                      <w:p w:rsidR="00640AAE" w:rsidRPr="00640AAE" w:rsidRDefault="00640AAE" w:rsidP="00640AAE">
                        <w:pPr>
                          <w:jc w:val="center"/>
                        </w:pPr>
                        <w:r>
                          <w:t>AFTN, AMHS Service</w:t>
                        </w:r>
                      </w:p>
                    </w:txbxContent>
                  </v:textbox>
                </v:shape>
                <v:shape id="Text Box 2" o:spid="_x0000_s1034" type="#_x0000_t202" style="position:absolute;top:50387;width:11906;height:27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jCbwQAAANsAAAAPAAAAZHJzL2Rvd25yZXYueG1sRE9Li8Iw&#10;EL4v+B/CCN7WVA8i1SirID4va3cP3oZmbLs2k9LEtv57Iyx4m4/vOfNlZ0rRUO0KywpGwwgEcWp1&#10;wZmCn2TzOQXhPLLG0jIpeJCD5aL3McdY25a/qTn7TIQQdjEqyL2vYildmpNBN7QVceCutjboA6wz&#10;qWtsQ7gp5TiKJtJgwaEhx4rWOaW3890osMk1mW6jv0t7/01X++OpuRxKqdSg333NQHjq/Fv8797p&#10;MH8Mr1/CAXLxBAAA//8DAFBLAQItABQABgAIAAAAIQDb4fbL7gAAAIUBAAATAAAAAAAAAAAAAAAA&#10;AAAAAABbQ29udGVudF9UeXBlc10ueG1sUEsBAi0AFAAGAAgAAAAhAFr0LFu/AAAAFQEAAAsAAAAA&#10;AAAAAAAAAAAAHwEAAF9yZWxzLy5yZWxzUEsBAi0AFAAGAAgAAAAhAGtOMJvBAAAA2wAAAA8AAAAA&#10;AAAAAAAAAAAABwIAAGRycy9kb3ducmV2LnhtbFBLBQYAAAAAAwADALcAAAD1AgAAAAA=&#10;" filled="f" stroked="f">
                  <v:textbox style="mso-fit-shape-to-text:t">
                    <w:txbxContent>
                      <w:p w:rsidR="00640AAE" w:rsidRPr="00640AAE" w:rsidRDefault="00640AAE" w:rsidP="00640AAE">
                        <w:pPr>
                          <w:jc w:val="center"/>
                        </w:pPr>
                        <w:r>
                          <w:t>VCS</w:t>
                        </w:r>
                      </w:p>
                    </w:txbxContent>
                  </v:textbox>
                </v:shape>
                <v:shape id="Text Box 2" o:spid="_x0000_s1035" type="#_x0000_t202" style="position:absolute;left:23241;top:22574;width:11906;height:4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pUAwgAAANsAAAAPAAAAZHJzL2Rvd25yZXYueG1sRE9Na8JA&#10;EL0X/A/LCN7qRgtFUlfRQrHWXkzqwduQHZNodjZk1yT+e1coeJvH+5z5sjeVaKlxpWUFk3EEgjiz&#10;uuRcwV/69ToD4TyyxsoyKbiRg+Vi8DLHWNuO99QmPhchhF2MCgrv61hKlxVk0I1tTRy4k20M+gCb&#10;XOoGuxBuKjmNondpsOTQUGBNnwVll+RqFNj0lM420fnYXQ/Zerv7bY8/lVRqNOxXHyA89f4p/nd/&#10;6zD/DR6/hAPk4g4AAP//AwBQSwECLQAUAAYACAAAACEA2+H2y+4AAACFAQAAEwAAAAAAAAAAAAAA&#10;AAAAAAAAW0NvbnRlbnRfVHlwZXNdLnhtbFBLAQItABQABgAIAAAAIQBa9CxbvwAAABUBAAALAAAA&#10;AAAAAAAAAAAAAB8BAABfcmVscy8ucmVsc1BLAQItABQABgAIAAAAIQAEApUAwgAAANsAAAAPAAAA&#10;AAAAAAAAAAAAAAcCAABkcnMvZG93bnJldi54bWxQSwUGAAAAAAMAAwC3AAAA9gIAAAAA&#10;" filled="f" stroked="f">
                  <v:textbox style="mso-fit-shape-to-text:t">
                    <w:txbxContent>
                      <w:p w:rsidR="00640AAE" w:rsidRPr="00640AAE" w:rsidRDefault="00640AAE" w:rsidP="00640AAE">
                        <w:pPr>
                          <w:jc w:val="center"/>
                        </w:pPr>
                        <w:r>
                          <w:rPr>
                            <w:lang w:val="lt-LT"/>
                          </w:rPr>
                          <w:t xml:space="preserve">Šiauliai </w:t>
                        </w:r>
                        <w:r>
                          <w:t>ATM system</w:t>
                        </w:r>
                      </w:p>
                    </w:txbxContent>
                  </v:textbox>
                </v:shape>
              </v:group>
            </w:pict>
          </mc:Fallback>
        </mc:AlternateContent>
      </w:r>
      <w:r w:rsidR="00CC262E">
        <w:rPr>
          <w:rFonts w:ascii="Times New Roman" w:hAnsi="Times New Roman" w:cs="Times New Roman"/>
          <w:noProof/>
          <w:sz w:val="24"/>
          <w:szCs w:val="24"/>
        </w:rPr>
        <w:drawing>
          <wp:inline distT="0" distB="0" distL="0" distR="0">
            <wp:extent cx="4038600" cy="57816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038600" cy="5781675"/>
                    </a:xfrm>
                    <a:prstGeom prst="rect">
                      <a:avLst/>
                    </a:prstGeom>
                    <a:noFill/>
                    <a:ln>
                      <a:noFill/>
                    </a:ln>
                  </pic:spPr>
                </pic:pic>
              </a:graphicData>
            </a:graphic>
          </wp:inline>
        </w:drawing>
      </w:r>
    </w:p>
    <w:p w:rsidR="00640AAE" w:rsidRPr="009C1B82" w:rsidRDefault="00640AAE" w:rsidP="00224412">
      <w:pPr>
        <w:pStyle w:val="Caption"/>
        <w:tabs>
          <w:tab w:val="left" w:pos="1170"/>
        </w:tabs>
        <w:jc w:val="center"/>
        <w:rPr>
          <w:rFonts w:ascii="Times New Roman" w:hAnsi="Times New Roman" w:cs="Times New Roman"/>
          <w:color w:val="auto"/>
          <w:sz w:val="24"/>
          <w:szCs w:val="24"/>
        </w:rPr>
      </w:pPr>
      <w:r w:rsidRPr="009C1B82">
        <w:rPr>
          <w:rFonts w:ascii="Times New Roman" w:hAnsi="Times New Roman" w:cs="Times New Roman"/>
          <w:color w:val="auto"/>
        </w:rPr>
        <w:t xml:space="preserve">Figure </w:t>
      </w:r>
      <w:r w:rsidRPr="009C1B82">
        <w:rPr>
          <w:rFonts w:ascii="Times New Roman" w:hAnsi="Times New Roman" w:cs="Times New Roman"/>
          <w:color w:val="auto"/>
        </w:rPr>
        <w:fldChar w:fldCharType="begin"/>
      </w:r>
      <w:r w:rsidRPr="009C1B82">
        <w:rPr>
          <w:rFonts w:ascii="Times New Roman" w:hAnsi="Times New Roman" w:cs="Times New Roman"/>
          <w:color w:val="auto"/>
        </w:rPr>
        <w:instrText xml:space="preserve"> SEQ Figure \* ARABIC </w:instrText>
      </w:r>
      <w:r w:rsidRPr="009C1B82">
        <w:rPr>
          <w:rFonts w:ascii="Times New Roman" w:hAnsi="Times New Roman" w:cs="Times New Roman"/>
          <w:color w:val="auto"/>
        </w:rPr>
        <w:fldChar w:fldCharType="separate"/>
      </w:r>
      <w:r w:rsidRPr="009C1B82">
        <w:rPr>
          <w:rFonts w:ascii="Times New Roman" w:hAnsi="Times New Roman" w:cs="Times New Roman"/>
          <w:noProof/>
          <w:color w:val="auto"/>
        </w:rPr>
        <w:t>1</w:t>
      </w:r>
      <w:r w:rsidRPr="009C1B82">
        <w:rPr>
          <w:rFonts w:ascii="Times New Roman" w:hAnsi="Times New Roman" w:cs="Times New Roman"/>
          <w:color w:val="auto"/>
        </w:rPr>
        <w:fldChar w:fldCharType="end"/>
      </w:r>
      <w:r w:rsidRPr="009C1B82">
        <w:rPr>
          <w:rFonts w:ascii="Times New Roman" w:hAnsi="Times New Roman" w:cs="Times New Roman"/>
          <w:color w:val="auto"/>
        </w:rPr>
        <w:t>. Operating Context Data Diagram for the Šiauliai ATM system</w:t>
      </w:r>
    </w:p>
    <w:p w:rsidR="00CC262E" w:rsidRPr="00B43A47" w:rsidRDefault="00CC262E" w:rsidP="00224412">
      <w:pPr>
        <w:pStyle w:val="ListParagraph"/>
        <w:tabs>
          <w:tab w:val="left" w:pos="990"/>
          <w:tab w:val="left" w:pos="1170"/>
        </w:tabs>
        <w:ind w:left="540"/>
        <w:jc w:val="both"/>
        <w:rPr>
          <w:rFonts w:ascii="Times New Roman" w:hAnsi="Times New Roman" w:cs="Times New Roman"/>
          <w:sz w:val="24"/>
          <w:szCs w:val="24"/>
        </w:rPr>
      </w:pPr>
    </w:p>
    <w:p w:rsidR="00857211" w:rsidRPr="00B43A47"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receives data from surveillance sensors, AIS and its equipment, the MET provider and its radars, exchanges data with the Network Manager (Air Navigation AB) and adjacent Air Traffic Management Services (ATS) units, records all data and speech communication. Relevant information is provided to air traffic controllers to ensure efficient and rapid air traffic flow.</w:t>
      </w:r>
    </w:p>
    <w:p w:rsidR="00857211" w:rsidRPr="00B43A47" w:rsidRDefault="00857211" w:rsidP="00224412">
      <w:pPr>
        <w:pStyle w:val="ListParagraph"/>
        <w:numPr>
          <w:ilvl w:val="1"/>
          <w:numId w:val="1"/>
        </w:numPr>
        <w:tabs>
          <w:tab w:val="left" w:pos="990"/>
          <w:tab w:val="left" w:pos="1170"/>
        </w:tabs>
        <w:ind w:left="0" w:firstLine="540"/>
        <w:jc w:val="both"/>
        <w:outlineLvl w:val="1"/>
        <w:rPr>
          <w:rFonts w:ascii="Times New Roman" w:hAnsi="Times New Roman" w:cs="Times New Roman"/>
          <w:sz w:val="24"/>
          <w:szCs w:val="24"/>
        </w:rPr>
      </w:pPr>
      <w:r w:rsidRPr="00B43A47">
        <w:rPr>
          <w:rFonts w:ascii="Times New Roman" w:hAnsi="Times New Roman" w:cs="Times New Roman"/>
          <w:sz w:val="24"/>
          <w:szCs w:val="24"/>
        </w:rPr>
        <w:t>System functions.</w:t>
      </w:r>
    </w:p>
    <w:p w:rsidR="00857211" w:rsidRPr="00B43A47"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ensure</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data retrieval;</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fusion of observation data and generation of a radar tag;</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observation data bypass;</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flight data </w:t>
      </w:r>
      <w:r w:rsidR="002A129A">
        <w:rPr>
          <w:rFonts w:ascii="Times New Roman" w:hAnsi="Times New Roman" w:cs="Times New Roman"/>
          <w:sz w:val="24"/>
          <w:szCs w:val="24"/>
        </w:rPr>
        <w:t>processing</w:t>
      </w:r>
      <w:r w:rsidRPr="00B43A47">
        <w:rPr>
          <w:rFonts w:ascii="Times New Roman" w:hAnsi="Times New Roman" w:cs="Times New Roman"/>
          <w:sz w:val="24"/>
          <w:szCs w:val="24"/>
        </w:rPr>
        <w:t>;</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air traffic situation mapping;</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recording and playback;</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 code management and (re)assignment;</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linking the SFPL and the tracking tag;</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airspace and cartographic data management;</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communication services;</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networks/measures;</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airspace management support tools;</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 traffic controller support tools/tools:</w:t>
      </w:r>
    </w:p>
    <w:p w:rsidR="00857211" w:rsidRPr="00B43A47" w:rsidRDefault="00857211" w:rsidP="00224412">
      <w:pPr>
        <w:pStyle w:val="ListParagraph"/>
        <w:numPr>
          <w:ilvl w:val="4"/>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conflict/hazard detection tools;</w:t>
      </w:r>
    </w:p>
    <w:p w:rsidR="00857211" w:rsidRPr="00B43A47" w:rsidRDefault="00857211" w:rsidP="00224412">
      <w:pPr>
        <w:pStyle w:val="ListParagraph"/>
        <w:numPr>
          <w:ilvl w:val="4"/>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MONA tools (CLAM, ACM, APM);</w:t>
      </w:r>
    </w:p>
    <w:p w:rsidR="00857211" w:rsidRPr="00B43A47" w:rsidRDefault="00857211" w:rsidP="00224412">
      <w:pPr>
        <w:pStyle w:val="ListParagraph"/>
        <w:numPr>
          <w:ilvl w:val="4"/>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SYSCO tools;</w:t>
      </w:r>
    </w:p>
    <w:p w:rsidR="00857211" w:rsidRPr="00B43A47"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parameter management.</w:t>
      </w:r>
    </w:p>
    <w:p w:rsidR="00857211" w:rsidRPr="00B43A47"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monitoring and management.</w:t>
      </w:r>
    </w:p>
    <w:p w:rsidR="00857211" w:rsidRPr="00B43A47" w:rsidRDefault="00857211" w:rsidP="00224412">
      <w:pPr>
        <w:pStyle w:val="ListParagraph"/>
        <w:numPr>
          <w:ilvl w:val="1"/>
          <w:numId w:val="1"/>
        </w:numPr>
        <w:tabs>
          <w:tab w:val="left" w:pos="990"/>
          <w:tab w:val="left" w:pos="1170"/>
        </w:tabs>
        <w:ind w:left="0" w:firstLine="540"/>
        <w:jc w:val="both"/>
        <w:outlineLvl w:val="1"/>
        <w:rPr>
          <w:rFonts w:ascii="Times New Roman" w:hAnsi="Times New Roman" w:cs="Times New Roman"/>
          <w:sz w:val="24"/>
          <w:szCs w:val="24"/>
        </w:rPr>
      </w:pPr>
      <w:r w:rsidRPr="00B43A47">
        <w:rPr>
          <w:rFonts w:ascii="Times New Roman" w:hAnsi="Times New Roman" w:cs="Times New Roman"/>
          <w:sz w:val="24"/>
          <w:szCs w:val="24"/>
        </w:rPr>
        <w:t>Compliance with EU interoperability regulations.</w:t>
      </w:r>
    </w:p>
    <w:p w:rsidR="00857211" w:rsidRPr="00B43A47"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comply with the prescriptions and rules of the following EC Interoperability Regulations:</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Regulation (EC) No 2023/1768 of the European Parliament and of the Council on the interoperability of the European Air Traffic Management network (the Interoperability Regulation);</w:t>
      </w:r>
    </w:p>
    <w:p w:rsidR="00857211" w:rsidRPr="00B43A47" w:rsidRDefault="00857211"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2111/2005, (EC) No 1008/2008, (EU) No 996/2010, (EU) No 376/2014 and Directives 2014/30/EU and 2014/53/EU, and repealing Regulations (EC) No 552/2004 and (EC) No 216/2008 of the European Parliament and of the Council, and Council Regulation (EEC) No 3922/91.</w:t>
      </w:r>
    </w:p>
    <w:p w:rsidR="00857211" w:rsidRPr="00B43A47" w:rsidRDefault="00857211"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supplier (hereinafter referred to as 'Supplier') shall, upon request of the purchaser of the system (hereinafter referred to as 'Purchaser'), provide the relevant EC Declaration of Conformity or Declaration of Suitability for Use (for components of the system) validated by 6 October 2023, or evidence of compliance by the Supplier and its ATM system and its components with the documentat</w:t>
      </w:r>
      <w:r w:rsidR="00D47E29" w:rsidRPr="00B43A47">
        <w:rPr>
          <w:rFonts w:ascii="Times New Roman" w:hAnsi="Times New Roman" w:cs="Times New Roman"/>
          <w:sz w:val="24"/>
          <w:szCs w:val="24"/>
        </w:rPr>
        <w:t>ion referred to in sub clause 2.4</w:t>
      </w:r>
      <w:r w:rsidRPr="00B43A47">
        <w:rPr>
          <w:rFonts w:ascii="Times New Roman" w:hAnsi="Times New Roman" w:cs="Times New Roman"/>
          <w:sz w:val="24"/>
          <w:szCs w:val="24"/>
        </w:rPr>
        <w:t>.1.</w:t>
      </w:r>
    </w:p>
    <w:p w:rsidR="00D47E29" w:rsidRPr="00B43A47" w:rsidRDefault="00D47E29"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architecture.</w:t>
      </w:r>
    </w:p>
    <w:p w:rsidR="00D47E29" w:rsidRPr="00B43A47" w:rsidRDefault="00D47E29"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an open architecture so that new workstations can be added and new functionalities such as air navigation, meteorology and flight information exchange can be introduced.</w:t>
      </w:r>
    </w:p>
    <w:p w:rsidR="00D47E29" w:rsidRPr="00B43A47" w:rsidRDefault="00D47E29"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be SWIM ready, i.e. it shall have an FF-ICE R1 interface for IFPS messages. The FF-ICE interface shall comply with the requirements of the European Commission Implementing Regulation No 2021/116 (aka Common Project 1 (CP1))</w:t>
      </w:r>
      <w:r w:rsidR="00CB3459" w:rsidRPr="00B43A47">
        <w:rPr>
          <w:rStyle w:val="FootnoteReference"/>
          <w:rFonts w:ascii="Times New Roman" w:hAnsi="Times New Roman" w:cs="Times New Roman"/>
          <w:sz w:val="24"/>
          <w:szCs w:val="24"/>
        </w:rPr>
        <w:footnoteReference w:id="2"/>
      </w:r>
      <w:r w:rsidRPr="00B43A47">
        <w:rPr>
          <w:rFonts w:ascii="Times New Roman" w:hAnsi="Times New Roman" w:cs="Times New Roman"/>
          <w:sz w:val="24"/>
          <w:szCs w:val="24"/>
        </w:rPr>
        <w:t xml:space="preserve">.  </w:t>
      </w:r>
    </w:p>
    <w:p w:rsidR="00D47E29" w:rsidRPr="00B43A47" w:rsidRDefault="00D47E29"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This open architecture system shall be designed from existing Commercial Off-The-Shelf (COTS) components conforming to industry standards and client-server architecture. Procurement, verification, configuration (setup) management and software quality assurance of COTS products shall be performed in accordance with ED-153 and ED-109/A standards.</w:t>
      </w:r>
    </w:p>
    <w:p w:rsidR="00D47E29" w:rsidRPr="00B43A47" w:rsidRDefault="00D47E29"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a redundant (duplicated) architecture including servers, network equipment and communication cabling:</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and the application software shall support a redundant server architecture and shall allow for automatic and manual failover of the master/master server in the event of failure or for maintenance purposes;</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use a redundant LAN architecture with automatic failover;</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servers of the system shall be redundant to ensure uninterrupted (seamless) operation;</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use a redundant (duplicated) communication network.</w:t>
      </w:r>
    </w:p>
    <w:p w:rsidR="00D47E29" w:rsidRPr="00B43A47" w:rsidRDefault="00D47E29"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servers and workstations are based on an open source operating system.</w:t>
      </w:r>
    </w:p>
    <w:p w:rsidR="00D47E29" w:rsidRPr="00B43A47" w:rsidRDefault="00D47E29"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interfaces.</w:t>
      </w:r>
    </w:p>
    <w:p w:rsidR="00D47E29" w:rsidRPr="00B43A47" w:rsidRDefault="00D47E29"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has interfaces:</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Aeronautical Fixed Telecommunications Network (AFTN) and/or the Air Traffic Services Message Handling System (AMHS);</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radar sensors (PSR, SSR, SSR Mode S, combined PSR/SSR);</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stations (ADS-B, MLAT/WAM);</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radar tags for external users such as airports, military users;</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exchange of coordination messages between internal and external air traffic control systems (OLDI FMTP TCP/IPv4 and TCP/IPv6);</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ASM system;</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integrated AIXM database;</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AWOS or D-ATIS or other meteorological information systems;</w:t>
      </w:r>
    </w:p>
    <w:p w:rsidR="00D47E29" w:rsidRPr="00B43A47" w:rsidRDefault="00D47E29"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airspace management support tool.</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interfaces for external connections shall support IPv4 and IPv6.</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For the connection of external interfaces to the system, the manufacturer shall provide routers.</w:t>
      </w:r>
    </w:p>
    <w:p w:rsidR="006E2136" w:rsidRPr="00B43A47" w:rsidRDefault="006E2136"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Specific requirements for external interfaces.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External interfaces shall be controlled and monitored by the SMC.</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Where applicable, an automatic interface switching function shall be implemented on external interfaces.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interface connect-disconnect shall be implemented in the SMC for all external interfaces.</w:t>
      </w:r>
    </w:p>
    <w:p w:rsidR="006E2136" w:rsidRPr="00B43A47" w:rsidRDefault="006E2136"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data storage requirements.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data and log files shall be stored on the local server disk storage for at least one year.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archiving function shall be provided for system data and input files.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A function shall be provided to transfer archived system data and input files to removable media such as DVDs or equivalent. </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Internal memory usage shall be limited to 40 per cent of the normal operation of the system; a warning shall be generated when memory usage approaches the 40 per cent limit.</w:t>
      </w:r>
    </w:p>
    <w:p w:rsidR="006E2136" w:rsidRPr="00B43A47" w:rsidRDefault="006E2136"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availability, reliability and accessibility.</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be designed to operate 24 hours a day, 7 days a week, for a minimum operational life of 10 years.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a minimum system efficiency of 0,9999.</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In order to achieve the required degree of reliability, redundancy of the system units shall be ensured, with automatic changeover, fault indication and decentralization of system functions. </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utilization of system resources such as the central processing unit (CPU) and memory shall not exceed 65 per cent for a system with up to 200 correlated tags. </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automatic continuous performance monitoring and control functions.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event of a failure of the components of the System, the System shall be provided with incomplete (limited) operating modes.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a critical failure shall be less than or equal to 2,E-05 per hour of operation (working). A critical failure shall be defined as a loss of horizontal position of all aircraft on the tracking system input for at least 10 seconds.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a work stoppage at the controller's workstation due to a failure of hardware (excluding keyboard, mouse and monitor), software or LAN shall be no greater than 2,E-04 per operating (working)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a total or partial failure of the hardware supporting the Surveillance Data Provisioning (SDP) and the Surveillance Data Bypass (SDB) functions shall not exceed 2,E-05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probability of total or partial failure of hardware supporting the Flight Data Docking (FDP) function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total or partial failure of hardware supporting the airspace and air traffic management configuration control function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a total or partial failure of the hardware supporting the air traffic control aids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total or partial failure of hardware supporting safety net functionality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total or partial failure of hardware supporting the pre-tactical/tactical flow control functionality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total or partial failure of hardware supporting the air navigation information retrieval functionality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probability of total or partial failure of hardware supporting the meteorological information retrieval functionality shall not exceed 1,E-04 per operational hour.</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lifetime of the system shall not be less than 10 years.</w:t>
      </w:r>
    </w:p>
    <w:p w:rsidR="006E2136" w:rsidRPr="00B43A47" w:rsidRDefault="006E2136" w:rsidP="00224412">
      <w:pPr>
        <w:pStyle w:val="ListParagraph"/>
        <w:numPr>
          <w:ilvl w:val="1"/>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software safety requirements.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software shall meet at least the specified levels of security assurance requirements:</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the Surveillance Data Provisioning (SDP) and the Surveillance Data Bypass (RBP) functions - SWAL3;</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the Flight Data Docking (FDP) function - SWAL3;</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the airspace and flight management configuration management function - SWAL4;</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Air Traffic Control Tool (ATCT) - SWAL4;</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Safety Networking (SNET) functionality - SWAL4;</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the functionality of Air Traffic Flow Pre-Tactical/Tactical Management (ATFM) - SWAL4;</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air navigation information retrieval functionality - SWAL4;</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meteorological information retrieval functionality - SWAL4;</w:t>
      </w:r>
    </w:p>
    <w:p w:rsidR="006E2136" w:rsidRPr="00B43A47" w:rsidRDefault="006E2136" w:rsidP="00224412">
      <w:pPr>
        <w:pStyle w:val="ListParagraph"/>
        <w:numPr>
          <w:ilvl w:val="3"/>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supporting the functionality of electronic flight port tracking - SWAL4.</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Where SNET, air navigation and meteorological information retrieval and other ancillary (non-ATC) functionalities are supported by an FDP subsystem, the SWAL level of the FDP shall be applicable to their software.</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manufacturer shall ensure that the software meets the levels of assurance specified above.</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manufacturer shall ensure that the system software installation functions will not adversely affect safety.</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acquisition, verification, configuration management and quality assurance of COTS software products shall be performed in accordance with ED-153 and ED-109/A.</w:t>
      </w:r>
    </w:p>
    <w:p w:rsidR="006E2136" w:rsidRPr="00B43A47" w:rsidRDefault="006E2136" w:rsidP="00224412">
      <w:pPr>
        <w:pStyle w:val="ListParagraph"/>
        <w:numPr>
          <w:ilvl w:val="1"/>
          <w:numId w:val="1"/>
        </w:numPr>
        <w:tabs>
          <w:tab w:val="left" w:pos="990"/>
          <w:tab w:val="left" w:pos="1170"/>
        </w:tabs>
        <w:ind w:left="0" w:firstLine="546"/>
        <w:jc w:val="both"/>
        <w:rPr>
          <w:rFonts w:ascii="Times New Roman" w:hAnsi="Times New Roman" w:cs="Times New Roman"/>
          <w:sz w:val="24"/>
          <w:szCs w:val="24"/>
        </w:rPr>
      </w:pPr>
      <w:r w:rsidRPr="00B43A47">
        <w:rPr>
          <w:rFonts w:ascii="Times New Roman" w:hAnsi="Times New Roman" w:cs="Times New Roman"/>
          <w:sz w:val="24"/>
          <w:szCs w:val="24"/>
        </w:rPr>
        <w:t>System parameters.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database shall allow the input and storage of an unlimited number of geographical points for mapping.</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GPS master timer synchronizes the internal time of the System and the workstations, the workstations display UTC time.</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Synchronization of internal system time shall be better than +0,1 s. </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Each data processor in the proposed configuration shall have sufficient spare capacity for further expansion or modification, i.e. spare memory capacity, spare I/O equipment, and do-it-yourself time reserve (duty cycle). This reserve capacity shall be at least 35% of the total capacity. </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response time of the system to a user action should be appropriate to the type of operation, the time constraints of the task, and any special requirements for data access.</w:t>
      </w:r>
    </w:p>
    <w:p w:rsidR="006E2136" w:rsidRPr="00B43A47" w:rsidRDefault="006E2136" w:rsidP="00224412">
      <w:pPr>
        <w:pStyle w:val="ListParagraph"/>
        <w:numPr>
          <w:ilvl w:val="2"/>
          <w:numId w:val="1"/>
        </w:numPr>
        <w:tabs>
          <w:tab w:val="left" w:pos="990"/>
          <w:tab w:val="left" w:pos="117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maximum capacity of the system shall be equal to or better than that shown in Table 1 below.</w:t>
      </w:r>
    </w:p>
    <w:p w:rsidR="00DD1A8A" w:rsidRPr="00B43A47" w:rsidRDefault="00DD1A8A" w:rsidP="00224412">
      <w:pPr>
        <w:pStyle w:val="ListParagraph"/>
        <w:tabs>
          <w:tab w:val="left" w:pos="990"/>
          <w:tab w:val="left" w:pos="1170"/>
        </w:tabs>
        <w:ind w:left="540"/>
        <w:jc w:val="both"/>
        <w:rPr>
          <w:rFonts w:ascii="Times New Roman" w:hAnsi="Times New Roman" w:cs="Times New Roman"/>
          <w:sz w:val="24"/>
          <w:szCs w:val="24"/>
        </w:rPr>
      </w:pPr>
    </w:p>
    <w:p w:rsidR="00CE217B" w:rsidRPr="00B43A47" w:rsidRDefault="00CE217B" w:rsidP="00224412">
      <w:pPr>
        <w:pStyle w:val="Caption"/>
        <w:keepNext/>
        <w:tabs>
          <w:tab w:val="left" w:pos="1170"/>
        </w:tabs>
        <w:jc w:val="right"/>
        <w:rPr>
          <w:rFonts w:ascii="Times New Roman" w:hAnsi="Times New Roman" w:cs="Times New Roman"/>
          <w:color w:val="auto"/>
        </w:rPr>
      </w:pPr>
      <w:r w:rsidRPr="00B43A47">
        <w:rPr>
          <w:rFonts w:ascii="Times New Roman" w:hAnsi="Times New Roman" w:cs="Times New Roman"/>
          <w:color w:val="auto"/>
        </w:rPr>
        <w:t xml:space="preserve">Table </w:t>
      </w:r>
      <w:r w:rsidRPr="00B43A47">
        <w:rPr>
          <w:rFonts w:ascii="Times New Roman" w:hAnsi="Times New Roman" w:cs="Times New Roman"/>
          <w:color w:val="auto"/>
        </w:rPr>
        <w:fldChar w:fldCharType="begin"/>
      </w:r>
      <w:r w:rsidRPr="00B43A47">
        <w:rPr>
          <w:rFonts w:ascii="Times New Roman" w:hAnsi="Times New Roman" w:cs="Times New Roman"/>
          <w:color w:val="auto"/>
        </w:rPr>
        <w:instrText xml:space="preserve"> SEQ lentelė \* ARABIC </w:instrText>
      </w:r>
      <w:r w:rsidRPr="00B43A47">
        <w:rPr>
          <w:rFonts w:ascii="Times New Roman" w:hAnsi="Times New Roman" w:cs="Times New Roman"/>
          <w:color w:val="auto"/>
        </w:rPr>
        <w:fldChar w:fldCharType="separate"/>
      </w:r>
      <w:r w:rsidRPr="00B43A47">
        <w:rPr>
          <w:rFonts w:ascii="Times New Roman" w:hAnsi="Times New Roman" w:cs="Times New Roman"/>
          <w:noProof/>
          <w:color w:val="auto"/>
        </w:rPr>
        <w:t>1</w:t>
      </w:r>
      <w:r w:rsidRPr="00B43A47">
        <w:rPr>
          <w:rFonts w:ascii="Times New Roman" w:hAnsi="Times New Roman" w:cs="Times New Roman"/>
          <w:color w:val="auto"/>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Caption w:val="ŠAOEV sistemos pajėgumas"/>
      </w:tblPr>
      <w:tblGrid>
        <w:gridCol w:w="2672"/>
        <w:gridCol w:w="4020"/>
        <w:gridCol w:w="2954"/>
      </w:tblGrid>
      <w:tr w:rsidR="00DD1A8A" w:rsidRPr="00B43A47" w:rsidTr="007D1AEE">
        <w:trPr>
          <w:trHeight w:val="755"/>
        </w:trPr>
        <w:tc>
          <w:tcPr>
            <w:tcW w:w="5000" w:type="pct"/>
            <w:gridSpan w:val="3"/>
            <w:tcBorders>
              <w:top w:val="nil"/>
              <w:left w:val="nil"/>
              <w:right w:val="nil"/>
            </w:tcBorders>
            <w:vAlign w:val="center"/>
          </w:tcPr>
          <w:p w:rsidR="00DD1A8A" w:rsidRPr="00B43A47" w:rsidRDefault="00DD1A8A" w:rsidP="00224412">
            <w:pPr>
              <w:widowControl w:val="0"/>
              <w:tabs>
                <w:tab w:val="left" w:pos="1134"/>
                <w:tab w:val="left" w:pos="1170"/>
              </w:tabs>
              <w:spacing w:before="60" w:line="276" w:lineRule="auto"/>
              <w:ind w:left="67"/>
              <w:jc w:val="center"/>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sz w:val="24"/>
                <w:lang w:eastAsia="es-ES"/>
              </w:rPr>
              <w:t>System capacity</w:t>
            </w:r>
          </w:p>
        </w:tc>
      </w:tr>
      <w:tr w:rsidR="00DD1A8A" w:rsidRPr="00B43A47" w:rsidTr="007D1AEE">
        <w:trPr>
          <w:trHeight w:val="340"/>
        </w:trPr>
        <w:tc>
          <w:tcPr>
            <w:tcW w:w="1385" w:type="pct"/>
            <w:vAlign w:val="center"/>
          </w:tcPr>
          <w:p w:rsidR="00DD1A8A" w:rsidRPr="00B43A47" w:rsidRDefault="00DD1A8A" w:rsidP="00224412">
            <w:pPr>
              <w:tabs>
                <w:tab w:val="left" w:pos="1134"/>
                <w:tab w:val="left" w:pos="1170"/>
              </w:tabs>
              <w:autoSpaceDE w:val="0"/>
              <w:autoSpaceDN w:val="0"/>
              <w:adjustRightInd w:val="0"/>
              <w:spacing w:line="276" w:lineRule="auto"/>
              <w:ind w:firstLine="18"/>
              <w:jc w:val="center"/>
              <w:rPr>
                <w:rFonts w:ascii="Times New Roman" w:eastAsia="Calibri" w:hAnsi="Times New Roman" w:cs="Times New Roman"/>
                <w:b/>
                <w:bCs/>
                <w:color w:val="000000"/>
                <w:lang w:eastAsia="es-ES"/>
              </w:rPr>
            </w:pPr>
            <w:r w:rsidRPr="00B43A47">
              <w:rPr>
                <w:rFonts w:ascii="Times New Roman" w:eastAsia="Calibri" w:hAnsi="Times New Roman" w:cs="Times New Roman"/>
                <w:b/>
                <w:bCs/>
                <w:color w:val="000000"/>
                <w:lang w:eastAsia="es-ES"/>
              </w:rPr>
              <w:t>CATEGORY</w:t>
            </w:r>
          </w:p>
        </w:tc>
        <w:tc>
          <w:tcPr>
            <w:tcW w:w="2084" w:type="pct"/>
            <w:vAlign w:val="center"/>
          </w:tcPr>
          <w:p w:rsidR="00DD1A8A" w:rsidRPr="00B43A47" w:rsidRDefault="00DD1A8A" w:rsidP="00224412">
            <w:pPr>
              <w:widowControl w:val="0"/>
              <w:tabs>
                <w:tab w:val="left" w:pos="1134"/>
                <w:tab w:val="left" w:pos="1170"/>
              </w:tabs>
              <w:spacing w:line="276" w:lineRule="auto"/>
              <w:ind w:left="1049" w:hanging="1049"/>
              <w:jc w:val="center"/>
              <w:rPr>
                <w:rFonts w:ascii="Times New Roman" w:eastAsia="Times New Roman" w:hAnsi="Times New Roman" w:cs="Times New Roman"/>
                <w:b/>
                <w:color w:val="000000"/>
                <w:lang w:eastAsia="es-ES"/>
              </w:rPr>
            </w:pPr>
            <w:r w:rsidRPr="00B43A47">
              <w:rPr>
                <w:rFonts w:ascii="Times New Roman" w:eastAsia="Times New Roman" w:hAnsi="Times New Roman" w:cs="Times New Roman"/>
                <w:b/>
                <w:color w:val="000000"/>
                <w:lang w:eastAsia="es-ES"/>
              </w:rPr>
              <w:t>ELEMENT (ITEM)</w:t>
            </w:r>
          </w:p>
        </w:tc>
        <w:tc>
          <w:tcPr>
            <w:tcW w:w="1531" w:type="pct"/>
            <w:vAlign w:val="center"/>
          </w:tcPr>
          <w:p w:rsidR="00DD1A8A" w:rsidRPr="00B43A47" w:rsidRDefault="00DD1A8A" w:rsidP="00224412">
            <w:pPr>
              <w:widowControl w:val="0"/>
              <w:tabs>
                <w:tab w:val="left" w:pos="1134"/>
                <w:tab w:val="left" w:pos="1170"/>
              </w:tabs>
              <w:spacing w:line="276" w:lineRule="auto"/>
              <w:ind w:left="1049" w:hanging="1049"/>
              <w:jc w:val="center"/>
              <w:rPr>
                <w:rFonts w:ascii="Times New Roman" w:eastAsia="Times New Roman" w:hAnsi="Times New Roman" w:cs="Times New Roman"/>
                <w:b/>
                <w:color w:val="000000"/>
                <w:lang w:eastAsia="es-ES"/>
              </w:rPr>
            </w:pPr>
            <w:r w:rsidRPr="00B43A47">
              <w:rPr>
                <w:rFonts w:ascii="Times New Roman" w:eastAsia="Times New Roman" w:hAnsi="Times New Roman" w:cs="Times New Roman"/>
                <w:b/>
                <w:color w:val="000000"/>
                <w:lang w:eastAsia="es-ES"/>
              </w:rPr>
              <w:t>CAPACITY</w:t>
            </w:r>
          </w:p>
        </w:tc>
      </w:tr>
      <w:tr w:rsidR="00DD1A8A" w:rsidRPr="00B43A47" w:rsidTr="007D1AEE">
        <w:trPr>
          <w:trHeight w:val="340"/>
        </w:trPr>
        <w:tc>
          <w:tcPr>
            <w:tcW w:w="1385" w:type="pct"/>
            <w:vMerge w:val="restart"/>
          </w:tcPr>
          <w:p w:rsidR="00DD1A8A" w:rsidRPr="00B43A47" w:rsidRDefault="00DD1A8A" w:rsidP="00224412">
            <w:pPr>
              <w:tabs>
                <w:tab w:val="left" w:pos="1134"/>
                <w:tab w:val="left" w:pos="1170"/>
              </w:tabs>
              <w:autoSpaceDE w:val="0"/>
              <w:autoSpaceDN w:val="0"/>
              <w:adjustRightInd w:val="0"/>
              <w:spacing w:after="200" w:line="276" w:lineRule="auto"/>
              <w:rPr>
                <w:rFonts w:ascii="Times New Roman" w:eastAsia="Times New Roman" w:hAnsi="Times New Roman" w:cs="Times New Roman"/>
                <w:color w:val="000000"/>
                <w:lang w:eastAsia="es-ES"/>
              </w:rPr>
            </w:pPr>
            <w:r w:rsidRPr="00B43A47">
              <w:rPr>
                <w:rFonts w:ascii="Times New Roman" w:eastAsia="Calibri" w:hAnsi="Times New Roman" w:cs="Times New Roman"/>
                <w:bCs/>
                <w:color w:val="000000"/>
                <w:lang w:eastAsia="es-ES"/>
              </w:rPr>
              <w:t>Geographical airspace</w:t>
            </w: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Operational area</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Not less than 512 NM x 512 NM</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Absolute altitude</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0 –99900 </w:t>
            </w:r>
            <w:r w:rsidR="00CE217B" w:rsidRPr="00B43A47">
              <w:rPr>
                <w:rFonts w:ascii="Times New Roman" w:eastAsia="Times New Roman" w:hAnsi="Times New Roman" w:cs="Times New Roman"/>
                <w:color w:val="000000"/>
                <w:lang w:eastAsia="es-ES"/>
              </w:rPr>
              <w:t>ft.</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System projection </w:t>
            </w:r>
            <w:r w:rsidR="00CE217B" w:rsidRPr="00B43A47">
              <w:rPr>
                <w:rFonts w:ascii="Times New Roman" w:eastAsia="Times New Roman" w:hAnsi="Times New Roman" w:cs="Times New Roman"/>
                <w:color w:val="000000"/>
                <w:lang w:eastAsia="es-ES"/>
              </w:rPr>
              <w:t>center</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Any point within the operational area LAT/LONG WGS-84</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Number of adjacent/underlying ATS services/units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8</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APP/TWR management sectors: indoor/outdoor with volume, without volume, virtual (multiple/multiple sectors can be managed at each workstation)</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99</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Control points and coordination of all types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4000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b/>
              <w:t>Number of TMAs and aerodrome control areas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b/>
              <w:t>ATS routes (airways)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600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SIDs/STARs/RNAVs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60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Aerodromes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b/>
              <w:t>Runways at aerodrome</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3</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Number of prohibited, hazardous, restricted and temporarily restricted areas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300</w:t>
            </w:r>
          </w:p>
        </w:tc>
      </w:tr>
      <w:tr w:rsidR="00DD1A8A" w:rsidRPr="00B43A47" w:rsidTr="007D1AEE">
        <w:trPr>
          <w:trHeight w:val="340"/>
        </w:trPr>
        <w:tc>
          <w:tcPr>
            <w:tcW w:w="1385" w:type="pct"/>
            <w:vMerge w:val="restart"/>
          </w:tcPr>
          <w:p w:rsidR="00DD1A8A" w:rsidRPr="00B43A47" w:rsidRDefault="00D1210C" w:rsidP="00224412">
            <w:pPr>
              <w:tabs>
                <w:tab w:val="left" w:pos="1134"/>
                <w:tab w:val="left" w:pos="1170"/>
              </w:tabs>
              <w:autoSpaceDE w:val="0"/>
              <w:autoSpaceDN w:val="0"/>
              <w:adjustRightInd w:val="0"/>
              <w:spacing w:after="200" w:line="276" w:lineRule="auto"/>
              <w:ind w:left="67"/>
              <w:rPr>
                <w:rFonts w:ascii="Times New Roman" w:eastAsia="Calibri" w:hAnsi="Times New Roman" w:cs="Times New Roman"/>
                <w:color w:val="000000"/>
              </w:rPr>
            </w:pPr>
            <w:r w:rsidRPr="00B43A47">
              <w:rPr>
                <w:rFonts w:ascii="Times New Roman" w:eastAsia="Calibri" w:hAnsi="Times New Roman" w:cs="Times New Roman"/>
                <w:bCs/>
                <w:color w:val="000000"/>
                <w:lang w:eastAsia="es-ES"/>
              </w:rPr>
              <w:t>Communications</w:t>
            </w: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OLDI addresses (channels, data lines)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12</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AMHS </w:t>
            </w:r>
            <w:r w:rsidR="00D1210C" w:rsidRPr="00B43A47">
              <w:rPr>
                <w:rFonts w:ascii="Times New Roman" w:eastAsia="Times New Roman" w:hAnsi="Times New Roman" w:cs="Times New Roman"/>
                <w:color w:val="000000"/>
                <w:lang w:eastAsia="es-ES"/>
              </w:rPr>
              <w:t>addresses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rPr>
                <w:rFonts w:ascii="Times New Roman" w:eastAsia="Times New Roman" w:hAnsi="Times New Roman" w:cs="Times New Roman"/>
                <w:color w:val="000000"/>
                <w:lang w:eastAsia="es-ES"/>
              </w:rPr>
            </w:pP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External lines, systems for real-time transmission of radar tags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16</w:t>
            </w:r>
          </w:p>
        </w:tc>
      </w:tr>
      <w:tr w:rsidR="00DD1A8A" w:rsidRPr="00B43A47" w:rsidTr="007D1AEE">
        <w:trPr>
          <w:trHeight w:val="340"/>
        </w:trPr>
        <w:tc>
          <w:tcPr>
            <w:tcW w:w="1385" w:type="pct"/>
            <w:vMerge w:val="restart"/>
          </w:tcPr>
          <w:p w:rsidR="00DD1A8A" w:rsidRPr="00B43A47" w:rsidRDefault="00D1210C"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Surveillance</w:t>
            </w: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Radar sensors </w:t>
            </w:r>
            <w:r w:rsidR="00DD1A8A" w:rsidRPr="00B43A47">
              <w:rPr>
                <w:rFonts w:ascii="Times New Roman" w:eastAsia="Times New Roman" w:hAnsi="Times New Roman" w:cs="Times New Roman"/>
                <w:color w:val="000000"/>
                <w:lang w:eastAsia="es-ES"/>
              </w:rPr>
              <w:t>(PSR/SSR/Mode 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16</w:t>
            </w:r>
          </w:p>
        </w:tc>
      </w:tr>
      <w:tr w:rsidR="00DD1A8A" w:rsidRPr="00B43A47" w:rsidTr="007D1AEE">
        <w:trPr>
          <w:trHeight w:val="340"/>
        </w:trPr>
        <w:tc>
          <w:tcPr>
            <w:tcW w:w="1385" w:type="pct"/>
            <w:vMerge/>
          </w:tcPr>
          <w:p w:rsidR="00DD1A8A" w:rsidRPr="00B43A47" w:rsidDel="002662A2"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ADS-B ground stations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16</w:t>
            </w:r>
          </w:p>
        </w:tc>
      </w:tr>
      <w:tr w:rsidR="00DD1A8A" w:rsidRPr="00B43A47" w:rsidTr="007D1AEE">
        <w:trPr>
          <w:trHeight w:val="340"/>
        </w:trPr>
        <w:tc>
          <w:tcPr>
            <w:tcW w:w="1385" w:type="pct"/>
            <w:vMerge/>
          </w:tcPr>
          <w:p w:rsidR="00DD1A8A" w:rsidRPr="00B43A47" w:rsidDel="002662A2"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Multi-sensor/Wide Multi-sensor surveillance </w:t>
            </w:r>
            <w:r w:rsidR="00DD1A8A" w:rsidRPr="00B43A47">
              <w:rPr>
                <w:rFonts w:ascii="Times New Roman" w:eastAsia="Times New Roman" w:hAnsi="Times New Roman" w:cs="Times New Roman"/>
                <w:color w:val="000000"/>
                <w:lang w:eastAsia="es-ES"/>
              </w:rPr>
              <w:t>(MLAT/WAM)</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w:t>
            </w:r>
          </w:p>
        </w:tc>
      </w:tr>
      <w:tr w:rsidR="00DD1A8A" w:rsidRPr="00B43A47" w:rsidTr="007D1AEE">
        <w:trPr>
          <w:trHeight w:val="340"/>
        </w:trPr>
        <w:tc>
          <w:tcPr>
            <w:tcW w:w="1385" w:type="pct"/>
            <w:vMerge/>
          </w:tcPr>
          <w:p w:rsidR="00DD1A8A" w:rsidRPr="00B43A47" w:rsidDel="002662A2"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Meteorological data sources (from radars)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Del="002662A2"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Blanking Areas configurable per radar</w:t>
            </w:r>
          </w:p>
        </w:tc>
        <w:tc>
          <w:tcPr>
            <w:tcW w:w="1531" w:type="pct"/>
            <w:vAlign w:val="center"/>
          </w:tcPr>
          <w:p w:rsidR="00DD1A8A" w:rsidRPr="00B43A47" w:rsidDel="002662A2"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D1210C" w:rsidP="00224412">
            <w:pPr>
              <w:widowControl w:val="0"/>
              <w:tabs>
                <w:tab w:val="left" w:pos="1134"/>
                <w:tab w:val="left" w:pos="1170"/>
              </w:tabs>
              <w:spacing w:before="60" w:line="276" w:lineRule="auto"/>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Weather intensity levels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8</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System radar tags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500</w:t>
            </w:r>
          </w:p>
        </w:tc>
      </w:tr>
      <w:tr w:rsidR="00DD1A8A" w:rsidRPr="00B43A47" w:rsidTr="007D1AEE">
        <w:trPr>
          <w:trHeight w:val="340"/>
        </w:trPr>
        <w:tc>
          <w:tcPr>
            <w:tcW w:w="1385" w:type="pct"/>
            <w:vMerge w:val="restart"/>
          </w:tcPr>
          <w:p w:rsidR="00DD1A8A" w:rsidRPr="00B43A47" w:rsidRDefault="00D1210C"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Flight data</w:t>
            </w:r>
          </w:p>
        </w:tc>
        <w:tc>
          <w:tcPr>
            <w:tcW w:w="2084" w:type="pct"/>
            <w:vAlign w:val="center"/>
          </w:tcPr>
          <w:p w:rsidR="00DD1A8A" w:rsidRPr="00B43A47" w:rsidRDefault="00D1210C" w:rsidP="00224412">
            <w:pPr>
              <w:widowControl w:val="0"/>
              <w:tabs>
                <w:tab w:val="left" w:pos="1134"/>
                <w:tab w:val="left" w:pos="1170"/>
              </w:tabs>
              <w:spacing w:before="60" w:line="276" w:lineRule="auto"/>
              <w:ind w:left="45" w:hanging="29"/>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Aircraft types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3000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Active/Acting/Passive Flight Plans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1000</w:t>
            </w:r>
          </w:p>
        </w:tc>
      </w:tr>
      <w:tr w:rsidR="00DD1A8A" w:rsidRPr="00B43A47" w:rsidTr="007D1AEE">
        <w:trPr>
          <w:trHeight w:val="340"/>
        </w:trPr>
        <w:tc>
          <w:tcPr>
            <w:tcW w:w="1385" w:type="pct"/>
            <w:vMerge w:val="restart"/>
          </w:tcPr>
          <w:p w:rsidR="00DD1A8A" w:rsidRPr="00B43A47" w:rsidRDefault="00865886"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Meteorological data</w:t>
            </w: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QNH zones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Vertical wind levels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w:t>
            </w:r>
          </w:p>
        </w:tc>
      </w:tr>
      <w:tr w:rsidR="00DD1A8A" w:rsidRPr="00B43A47" w:rsidTr="007D1AEE">
        <w:trPr>
          <w:trHeight w:val="340"/>
        </w:trPr>
        <w:tc>
          <w:tcPr>
            <w:tcW w:w="1385" w:type="pct"/>
            <w:vMerge w:val="restart"/>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lastRenderedPageBreak/>
              <w:t>Safety Net</w:t>
            </w: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STCA zones</w:t>
            </w:r>
            <w:r w:rsidR="00DD1A8A" w:rsidRPr="00B43A47">
              <w:rPr>
                <w:rFonts w:ascii="Times New Roman" w:eastAsia="Times New Roman" w:hAnsi="Times New Roman" w:cs="Times New Roman"/>
                <w:color w:val="000000"/>
                <w:lang w:eastAsia="es-ES"/>
              </w:rPr>
              <w:t xml:space="preserve"> (APP/TWR </w:t>
            </w:r>
            <w:r w:rsidRPr="00B43A47">
              <w:rPr>
                <w:rFonts w:ascii="Times New Roman" w:eastAsia="Times New Roman" w:hAnsi="Times New Roman" w:cs="Times New Roman"/>
                <w:color w:val="000000"/>
                <w:lang w:eastAsia="es-ES"/>
              </w:rPr>
              <w:t>sectors</w:t>
            </w:r>
            <w:r w:rsidR="00DD1A8A" w:rsidRPr="00B43A47">
              <w:rPr>
                <w:rFonts w:ascii="Times New Roman" w:eastAsia="Times New Roman" w:hAnsi="Times New Roman" w:cs="Times New Roman"/>
                <w:color w:val="000000"/>
                <w:lang w:eastAsia="es-ES"/>
              </w:rPr>
              <w:t>)</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MSAW zones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APW zones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APM zones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STCA </w:t>
            </w:r>
            <w:r w:rsidR="00865886" w:rsidRPr="00B43A47">
              <w:rPr>
                <w:rFonts w:ascii="Times New Roman" w:eastAsia="Times New Roman" w:hAnsi="Times New Roman" w:cs="Times New Roman"/>
                <w:color w:val="000000"/>
                <w:lang w:eastAsia="es-ES"/>
              </w:rPr>
              <w:t>simultaneous conflicts</w:t>
            </w:r>
            <w:r w:rsidRPr="00B43A47">
              <w:rPr>
                <w:rFonts w:ascii="Times New Roman" w:eastAsia="Times New Roman" w:hAnsi="Times New Roman" w:cs="Times New Roman"/>
                <w:color w:val="000000"/>
                <w:lang w:eastAsia="es-ES"/>
              </w:rPr>
              <w:t xml:space="preserve"> </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APW </w:t>
            </w:r>
            <w:r w:rsidR="00865886" w:rsidRPr="00B43A47">
              <w:rPr>
                <w:rFonts w:ascii="Times New Roman" w:eastAsia="Times New Roman" w:hAnsi="Times New Roman" w:cs="Times New Roman"/>
                <w:color w:val="000000"/>
                <w:lang w:eastAsia="es-ES"/>
              </w:rPr>
              <w:t>simultaneous conflicts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20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MSAW </w:t>
            </w:r>
            <w:r w:rsidR="00865886" w:rsidRPr="00B43A47">
              <w:rPr>
                <w:rFonts w:ascii="Times New Roman" w:eastAsia="Times New Roman" w:hAnsi="Times New Roman" w:cs="Times New Roman"/>
                <w:color w:val="000000"/>
                <w:lang w:eastAsia="es-ES"/>
              </w:rPr>
              <w:t>simultaneous conflicts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20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APM </w:t>
            </w:r>
            <w:r w:rsidR="00865886" w:rsidRPr="00B43A47">
              <w:rPr>
                <w:rFonts w:ascii="Times New Roman" w:eastAsia="Times New Roman" w:hAnsi="Times New Roman" w:cs="Times New Roman"/>
                <w:color w:val="000000"/>
                <w:lang w:eastAsia="es-ES"/>
              </w:rPr>
              <w:t>simultaneous conflicts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 xml:space="preserve">ATCO </w:t>
            </w:r>
            <w:r w:rsidR="00865886" w:rsidRPr="00B43A47">
              <w:rPr>
                <w:rFonts w:ascii="Times New Roman" w:eastAsia="Times New Roman" w:hAnsi="Times New Roman" w:cs="Times New Roman"/>
                <w:color w:val="000000"/>
                <w:lang w:eastAsia="es-ES"/>
              </w:rPr>
              <w:t>tools</w:t>
            </w:r>
          </w:p>
        </w:tc>
        <w:tc>
          <w:tcPr>
            <w:tcW w:w="2084" w:type="pct"/>
            <w:vAlign w:val="center"/>
          </w:tcPr>
          <w:p w:rsidR="00DD1A8A" w:rsidRPr="00B43A47" w:rsidRDefault="00DD1A8A"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TCT</w:t>
            </w:r>
            <w:r w:rsidR="00865886" w:rsidRPr="00B43A47">
              <w:rPr>
                <w:rFonts w:ascii="Times New Roman" w:eastAsia="Times New Roman" w:hAnsi="Times New Roman" w:cs="Times New Roman"/>
                <w:color w:val="000000"/>
                <w:lang w:eastAsia="es-ES"/>
              </w:rPr>
              <w:t xml:space="preserve"> simultaneous conflicts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50</w:t>
            </w:r>
          </w:p>
        </w:tc>
      </w:tr>
      <w:tr w:rsidR="00DD1A8A" w:rsidRPr="00B43A47" w:rsidTr="007D1AEE">
        <w:trPr>
          <w:trHeight w:val="340"/>
        </w:trPr>
        <w:tc>
          <w:tcPr>
            <w:tcW w:w="1385" w:type="pct"/>
            <w:vMerge w:val="restart"/>
          </w:tcPr>
          <w:p w:rsidR="00DD1A8A" w:rsidRPr="00B43A47" w:rsidRDefault="00DD1A8A" w:rsidP="00224412">
            <w:pPr>
              <w:widowControl w:val="0"/>
              <w:tabs>
                <w:tab w:val="left" w:pos="1134"/>
                <w:tab w:val="left" w:pos="1170"/>
              </w:tabs>
              <w:spacing w:before="60" w:line="276" w:lineRule="auto"/>
              <w:ind w:left="45" w:firstLine="22"/>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HMI</w:t>
            </w: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Predefined maps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Map levels (layers)</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100</w:t>
            </w:r>
          </w:p>
        </w:tc>
      </w:tr>
      <w:tr w:rsidR="00DD1A8A" w:rsidRPr="00B43A47" w:rsidTr="007D1AEE">
        <w:trPr>
          <w:trHeight w:val="340"/>
        </w:trPr>
        <w:tc>
          <w:tcPr>
            <w:tcW w:w="1385" w:type="pct"/>
            <w:vMerge/>
          </w:tcPr>
          <w:p w:rsidR="00DD1A8A" w:rsidRPr="00B43A47"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Local maps in the workplace</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10</w:t>
            </w:r>
          </w:p>
        </w:tc>
      </w:tr>
      <w:tr w:rsidR="00DD1A8A" w:rsidRPr="00B43A47" w:rsidTr="007D1AEE">
        <w:trPr>
          <w:trHeight w:val="712"/>
        </w:trPr>
        <w:tc>
          <w:tcPr>
            <w:tcW w:w="1385" w:type="pct"/>
            <w:vMerge/>
          </w:tcPr>
          <w:p w:rsidR="00DD1A8A" w:rsidRPr="00B43A47" w:rsidRDefault="00DD1A8A" w:rsidP="00224412">
            <w:pPr>
              <w:widowControl w:val="0"/>
              <w:tabs>
                <w:tab w:val="left" w:pos="1134"/>
                <w:tab w:val="left" w:pos="1170"/>
              </w:tabs>
              <w:spacing w:before="60" w:line="276" w:lineRule="auto"/>
              <w:ind w:left="45" w:hanging="1049"/>
              <w:jc w:val="both"/>
              <w:rPr>
                <w:rFonts w:ascii="Times New Roman" w:eastAsia="Times New Roman" w:hAnsi="Times New Roman" w:cs="Times New Roman"/>
                <w:color w:val="000000"/>
                <w:lang w:eastAsia="es-ES"/>
              </w:rPr>
            </w:pPr>
          </w:p>
        </w:tc>
        <w:tc>
          <w:tcPr>
            <w:tcW w:w="2084" w:type="pct"/>
            <w:vAlign w:val="center"/>
          </w:tcPr>
          <w:p w:rsidR="00DD1A8A" w:rsidRPr="00B43A47" w:rsidRDefault="00865886" w:rsidP="00224412">
            <w:pPr>
              <w:widowControl w:val="0"/>
              <w:tabs>
                <w:tab w:val="left" w:pos="1134"/>
                <w:tab w:val="left" w:pos="1170"/>
              </w:tabs>
              <w:spacing w:before="60" w:line="276" w:lineRule="auto"/>
              <w:ind w:left="45" w:hanging="29"/>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Simultaneous range and bearing lines (RBL)</w:t>
            </w:r>
          </w:p>
        </w:tc>
        <w:tc>
          <w:tcPr>
            <w:tcW w:w="1531" w:type="pct"/>
            <w:vAlign w:val="center"/>
          </w:tcPr>
          <w:p w:rsidR="00DD1A8A" w:rsidRPr="00B43A47" w:rsidRDefault="00DD1A8A" w:rsidP="00224412">
            <w:pPr>
              <w:widowControl w:val="0"/>
              <w:tabs>
                <w:tab w:val="left" w:pos="1134"/>
                <w:tab w:val="left" w:pos="1170"/>
              </w:tabs>
              <w:spacing w:before="60" w:line="276" w:lineRule="auto"/>
              <w:ind w:left="45" w:firstLine="10"/>
              <w:jc w:val="both"/>
              <w:rPr>
                <w:rFonts w:ascii="Times New Roman" w:eastAsia="Times New Roman" w:hAnsi="Times New Roman" w:cs="Times New Roman"/>
                <w:color w:val="000000"/>
                <w:lang w:eastAsia="es-ES"/>
              </w:rPr>
            </w:pPr>
            <w:r w:rsidRPr="00B43A47">
              <w:rPr>
                <w:rFonts w:ascii="Times New Roman" w:eastAsia="Times New Roman" w:hAnsi="Times New Roman" w:cs="Times New Roman"/>
                <w:color w:val="000000"/>
                <w:lang w:eastAsia="es-ES"/>
              </w:rPr>
              <w:t>20</w:t>
            </w:r>
          </w:p>
        </w:tc>
      </w:tr>
    </w:tbl>
    <w:p w:rsidR="00DD1A8A" w:rsidRPr="00B43A47" w:rsidRDefault="00DD1A8A" w:rsidP="00224412">
      <w:pPr>
        <w:pStyle w:val="ListParagraph"/>
        <w:tabs>
          <w:tab w:val="left" w:pos="990"/>
          <w:tab w:val="left" w:pos="1170"/>
        </w:tabs>
        <w:ind w:left="540"/>
        <w:jc w:val="both"/>
        <w:rPr>
          <w:rFonts w:ascii="Times New Roman" w:hAnsi="Times New Roman" w:cs="Times New Roman"/>
          <w:sz w:val="24"/>
          <w:szCs w:val="24"/>
        </w:rPr>
      </w:pPr>
    </w:p>
    <w:p w:rsidR="00DD1A8A" w:rsidRPr="00B43A47" w:rsidRDefault="00DD1A8A" w:rsidP="00224412">
      <w:pPr>
        <w:pStyle w:val="ListParagraph"/>
        <w:tabs>
          <w:tab w:val="left" w:pos="990"/>
          <w:tab w:val="left" w:pos="1170"/>
        </w:tabs>
        <w:ind w:left="540"/>
        <w:jc w:val="both"/>
        <w:rPr>
          <w:rFonts w:ascii="Times New Roman" w:hAnsi="Times New Roman" w:cs="Times New Roman"/>
          <w:sz w:val="24"/>
          <w:szCs w:val="24"/>
        </w:rPr>
      </w:pPr>
    </w:p>
    <w:p w:rsidR="00DD1A8A" w:rsidRPr="00B43A47" w:rsidRDefault="00CE217B" w:rsidP="00224412">
      <w:pPr>
        <w:pStyle w:val="ListParagraph"/>
        <w:numPr>
          <w:ilvl w:val="1"/>
          <w:numId w:val="1"/>
        </w:numPr>
        <w:tabs>
          <w:tab w:val="left" w:pos="993"/>
          <w:tab w:val="left" w:pos="1170"/>
        </w:tabs>
        <w:ind w:left="0" w:firstLine="546"/>
        <w:jc w:val="both"/>
        <w:rPr>
          <w:rFonts w:ascii="Times New Roman" w:hAnsi="Times New Roman" w:cs="Times New Roman"/>
          <w:sz w:val="24"/>
          <w:szCs w:val="24"/>
        </w:rPr>
      </w:pPr>
      <w:r w:rsidRPr="00B43A47">
        <w:rPr>
          <w:rFonts w:ascii="Times New Roman" w:hAnsi="Times New Roman" w:cs="Times New Roman"/>
          <w:sz w:val="24"/>
          <w:szCs w:val="24"/>
        </w:rPr>
        <w:t>System performance.</w:t>
      </w:r>
    </w:p>
    <w:p w:rsidR="003F20F5" w:rsidRPr="00B43A47" w:rsidRDefault="003F20F5" w:rsidP="00224412">
      <w:pPr>
        <w:pStyle w:val="ListParagraph"/>
        <w:numPr>
          <w:ilvl w:val="2"/>
          <w:numId w:val="1"/>
        </w:numPr>
        <w:tabs>
          <w:tab w:val="left" w:pos="980"/>
          <w:tab w:val="left" w:pos="1170"/>
        </w:tabs>
        <w:ind w:left="0" w:firstLine="546"/>
        <w:jc w:val="both"/>
        <w:rPr>
          <w:rFonts w:ascii="Times New Roman" w:hAnsi="Times New Roman" w:cs="Times New Roman"/>
          <w:sz w:val="24"/>
          <w:szCs w:val="24"/>
        </w:rPr>
      </w:pPr>
      <w:r w:rsidRPr="00B43A47">
        <w:rPr>
          <w:rFonts w:ascii="Times New Roman" w:hAnsi="Times New Roman" w:cs="Times New Roman"/>
          <w:sz w:val="24"/>
          <w:szCs w:val="24"/>
        </w:rPr>
        <w:t>The system shall meet all performance requirements at maximum system load as shown in Table 2.</w:t>
      </w:r>
    </w:p>
    <w:p w:rsidR="003F20F5" w:rsidRPr="00B43A47" w:rsidRDefault="003F20F5" w:rsidP="00224412">
      <w:pPr>
        <w:pStyle w:val="ListParagraph"/>
        <w:tabs>
          <w:tab w:val="left" w:pos="990"/>
          <w:tab w:val="left" w:pos="1170"/>
        </w:tabs>
        <w:ind w:left="792"/>
        <w:jc w:val="both"/>
        <w:rPr>
          <w:rFonts w:ascii="Times New Roman" w:hAnsi="Times New Roman" w:cs="Times New Roman"/>
          <w:sz w:val="24"/>
          <w:szCs w:val="24"/>
        </w:rPr>
      </w:pPr>
    </w:p>
    <w:p w:rsidR="0006040B" w:rsidRPr="00B43A47" w:rsidRDefault="0006040B" w:rsidP="00224412">
      <w:pPr>
        <w:pStyle w:val="Caption"/>
        <w:keepNext/>
        <w:tabs>
          <w:tab w:val="left" w:pos="1170"/>
        </w:tabs>
        <w:jc w:val="right"/>
        <w:rPr>
          <w:rFonts w:ascii="Times New Roman" w:hAnsi="Times New Roman" w:cs="Times New Roman"/>
          <w:color w:val="auto"/>
        </w:rPr>
      </w:pPr>
      <w:r w:rsidRPr="00B43A47">
        <w:rPr>
          <w:rFonts w:ascii="Times New Roman" w:hAnsi="Times New Roman" w:cs="Times New Roman"/>
          <w:color w:val="auto"/>
        </w:rPr>
        <w:t>Table 2</w:t>
      </w:r>
    </w:p>
    <w:tbl>
      <w:tblPr>
        <w:tblStyle w:val="TableGrid"/>
        <w:tblW w:w="0" w:type="auto"/>
        <w:tblInd w:w="-5" w:type="dxa"/>
        <w:tblLook w:val="04A0" w:firstRow="1" w:lastRow="0" w:firstColumn="1" w:lastColumn="0" w:noHBand="0" w:noVBand="1"/>
      </w:tblPr>
      <w:tblGrid>
        <w:gridCol w:w="5491"/>
        <w:gridCol w:w="4152"/>
      </w:tblGrid>
      <w:tr w:rsidR="003F20F5" w:rsidRPr="00B43A47" w:rsidTr="007D1AEE">
        <w:tc>
          <w:tcPr>
            <w:tcW w:w="9643" w:type="dxa"/>
            <w:gridSpan w:val="2"/>
            <w:tcBorders>
              <w:top w:val="nil"/>
              <w:left w:val="nil"/>
              <w:right w:val="nil"/>
            </w:tcBorders>
            <w:vAlign w:val="center"/>
          </w:tcPr>
          <w:p w:rsidR="003F20F5" w:rsidRPr="00B43A47" w:rsidRDefault="003F20F5" w:rsidP="00224412">
            <w:pPr>
              <w:tabs>
                <w:tab w:val="left" w:pos="1134"/>
                <w:tab w:val="left" w:pos="1170"/>
              </w:tabs>
              <w:spacing w:after="200" w:line="276" w:lineRule="auto"/>
              <w:contextualSpacing/>
              <w:jc w:val="center"/>
              <w:rPr>
                <w:rFonts w:eastAsia="Calibri"/>
                <w:b/>
                <w:color w:val="000000"/>
                <w:sz w:val="24"/>
                <w:szCs w:val="24"/>
                <w:lang w:val="en-US"/>
              </w:rPr>
            </w:pPr>
            <w:r w:rsidRPr="00B43A47">
              <w:rPr>
                <w:rFonts w:eastAsia="Calibri"/>
                <w:color w:val="000000"/>
                <w:sz w:val="24"/>
                <w:szCs w:val="24"/>
                <w:lang w:val="en-US"/>
              </w:rPr>
              <w:t>System performance characteristics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jc w:val="center"/>
              <w:rPr>
                <w:rFonts w:eastAsia="Calibri"/>
                <w:b/>
                <w:color w:val="000000"/>
                <w:sz w:val="24"/>
                <w:szCs w:val="24"/>
                <w:lang w:val="en-US"/>
              </w:rPr>
            </w:pPr>
            <w:r w:rsidRPr="00B43A47">
              <w:rPr>
                <w:rFonts w:eastAsia="Calibri"/>
                <w:b/>
                <w:color w:val="000000"/>
                <w:sz w:val="24"/>
                <w:szCs w:val="24"/>
                <w:lang w:val="en-US"/>
              </w:rPr>
              <w:t>Parameter</w:t>
            </w:r>
          </w:p>
        </w:tc>
        <w:tc>
          <w:tcPr>
            <w:tcW w:w="4152" w:type="dxa"/>
            <w:vAlign w:val="center"/>
          </w:tcPr>
          <w:p w:rsidR="003F20F5" w:rsidRPr="00B43A47" w:rsidRDefault="003F20F5" w:rsidP="00224412">
            <w:pPr>
              <w:tabs>
                <w:tab w:val="left" w:pos="1134"/>
                <w:tab w:val="left" w:pos="1170"/>
              </w:tabs>
              <w:spacing w:after="200" w:line="276" w:lineRule="auto"/>
              <w:ind w:left="1061"/>
              <w:contextualSpacing/>
              <w:jc w:val="center"/>
              <w:rPr>
                <w:rFonts w:eastAsia="Calibri"/>
                <w:b/>
                <w:color w:val="000000"/>
                <w:sz w:val="24"/>
                <w:szCs w:val="24"/>
                <w:lang w:val="en-US"/>
              </w:rPr>
            </w:pPr>
            <w:r w:rsidRPr="00B43A47">
              <w:rPr>
                <w:rFonts w:eastAsia="Calibri"/>
                <w:b/>
                <w:color w:val="000000"/>
                <w:sz w:val="24"/>
                <w:szCs w:val="24"/>
                <w:lang w:val="en-US"/>
              </w:rPr>
              <w:t>Charakteristikos parametro dydis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jc w:val="center"/>
              <w:rPr>
                <w:rFonts w:eastAsia="Calibri"/>
                <w:b/>
                <w:color w:val="000000"/>
                <w:sz w:val="24"/>
                <w:szCs w:val="24"/>
                <w:lang w:val="en-US"/>
              </w:rPr>
            </w:pPr>
            <w:r w:rsidRPr="00B43A47">
              <w:rPr>
                <w:rFonts w:eastAsia="Calibri"/>
                <w:b/>
                <w:color w:val="000000"/>
                <w:sz w:val="24"/>
                <w:szCs w:val="24"/>
                <w:lang w:val="en-US"/>
              </w:rPr>
              <w:t>Response time</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p>
        </w:tc>
      </w:tr>
      <w:tr w:rsidR="003F20F5" w:rsidRPr="00B43A47" w:rsidTr="007D1AEE">
        <w:tc>
          <w:tcPr>
            <w:tcW w:w="5491" w:type="dxa"/>
            <w:vAlign w:val="center"/>
          </w:tcPr>
          <w:p w:rsidR="003F20F5" w:rsidRPr="00B43A47" w:rsidRDefault="00CB3459" w:rsidP="00224412">
            <w:pPr>
              <w:tabs>
                <w:tab w:val="left" w:pos="613"/>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Marker movement update cycle</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30 ms</w:t>
            </w:r>
          </w:p>
        </w:tc>
      </w:tr>
      <w:tr w:rsidR="003F20F5" w:rsidRPr="00B43A47" w:rsidTr="007D1AEE">
        <w:tc>
          <w:tcPr>
            <w:tcW w:w="5491" w:type="dxa"/>
            <w:vAlign w:val="center"/>
          </w:tcPr>
          <w:p w:rsidR="003F20F5" w:rsidRPr="00B43A47" w:rsidRDefault="00CB3459" w:rsidP="00224412">
            <w:pPr>
              <w:tabs>
                <w:tab w:val="left" w:pos="613"/>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Display of the menu after input of the corresponding character</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50 ms</w:t>
            </w:r>
          </w:p>
        </w:tc>
      </w:tr>
      <w:tr w:rsidR="003F20F5" w:rsidRPr="00B43A47" w:rsidTr="007D1AEE">
        <w:tc>
          <w:tcPr>
            <w:tcW w:w="5491" w:type="dxa"/>
            <w:vAlign w:val="center"/>
          </w:tcPr>
          <w:p w:rsidR="003F20F5" w:rsidRPr="00B43A47" w:rsidRDefault="00CB3459" w:rsidP="00224412">
            <w:pPr>
              <w:tabs>
                <w:tab w:val="left" w:pos="613"/>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Re-display after window reconfiguration (scroll, resize, overlay)</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250 ms</w:t>
            </w:r>
          </w:p>
        </w:tc>
      </w:tr>
      <w:tr w:rsidR="003F20F5" w:rsidRPr="00B43A47" w:rsidTr="007D1AEE">
        <w:tc>
          <w:tcPr>
            <w:tcW w:w="5491" w:type="dxa"/>
            <w:vAlign w:val="center"/>
          </w:tcPr>
          <w:p w:rsidR="003F20F5" w:rsidRPr="00B43A47" w:rsidRDefault="00CB3459" w:rsidP="00224412">
            <w:pPr>
              <w:tabs>
                <w:tab w:val="left" w:pos="613"/>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Display of class 1</w:t>
            </w:r>
            <w:r w:rsidRPr="00B43A47">
              <w:rPr>
                <w:rStyle w:val="FootnoteReference"/>
                <w:rFonts w:eastAsia="Calibri"/>
                <w:color w:val="000000"/>
                <w:sz w:val="24"/>
                <w:szCs w:val="24"/>
                <w:lang w:val="en-US"/>
              </w:rPr>
              <w:footnoteReference w:id="3"/>
            </w:r>
            <w:r w:rsidRPr="00B43A47">
              <w:rPr>
                <w:rFonts w:eastAsia="Calibri"/>
                <w:color w:val="000000"/>
                <w:sz w:val="24"/>
                <w:szCs w:val="24"/>
                <w:lang w:val="en-US"/>
              </w:rPr>
              <w:t xml:space="preserve"> data after selection</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250 ms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Display of class 2</w:t>
            </w:r>
            <w:r w:rsidRPr="00B43A47">
              <w:rPr>
                <w:rStyle w:val="FootnoteReference"/>
                <w:rFonts w:eastAsia="Calibri"/>
                <w:color w:val="000000"/>
                <w:sz w:val="24"/>
                <w:szCs w:val="24"/>
                <w:lang w:val="en-US"/>
              </w:rPr>
              <w:footnoteReference w:id="4"/>
            </w:r>
            <w:r w:rsidRPr="00B43A47">
              <w:rPr>
                <w:rFonts w:eastAsia="Calibri"/>
                <w:color w:val="000000"/>
                <w:sz w:val="24"/>
                <w:szCs w:val="24"/>
                <w:lang w:val="en-US"/>
              </w:rPr>
              <w:t xml:space="preserve"> data after selection</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2000 ms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0" w:firstLine="0"/>
              <w:contextualSpacing/>
              <w:rPr>
                <w:rFonts w:eastAsia="Calibri"/>
                <w:color w:val="000000"/>
                <w:sz w:val="24"/>
                <w:szCs w:val="24"/>
                <w:lang w:val="en-US"/>
              </w:rPr>
            </w:pPr>
            <w:r w:rsidRPr="00B43A47">
              <w:rPr>
                <w:rFonts w:eastAsia="Calibri"/>
                <w:color w:val="000000"/>
                <w:sz w:val="24"/>
                <w:szCs w:val="24"/>
                <w:lang w:val="en-US"/>
              </w:rPr>
              <w:t xml:space="preserve">Input validation (accept/reject) </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250 ms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0" w:firstLine="0"/>
              <w:contextualSpacing/>
              <w:rPr>
                <w:rFonts w:eastAsia="Calibri"/>
                <w:color w:val="000000"/>
                <w:sz w:val="24"/>
                <w:szCs w:val="24"/>
                <w:lang w:val="en-US"/>
              </w:rPr>
            </w:pPr>
            <w:r w:rsidRPr="00B43A47">
              <w:rPr>
                <w:rFonts w:eastAsia="Calibri"/>
                <w:color w:val="000000"/>
                <w:sz w:val="24"/>
                <w:szCs w:val="24"/>
                <w:lang w:val="en-US"/>
              </w:rPr>
              <w:t>Response time to workstation actions</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250 ms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Server response time</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800 ms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b/>
                <w:color w:val="000000"/>
                <w:sz w:val="24"/>
                <w:szCs w:val="24"/>
                <w:lang w:val="en-US"/>
              </w:rPr>
            </w:pPr>
            <w:r w:rsidRPr="00B43A47">
              <w:rPr>
                <w:rFonts w:eastAsia="Calibri"/>
                <w:b/>
                <w:color w:val="000000"/>
                <w:sz w:val="24"/>
                <w:szCs w:val="24"/>
                <w:lang w:val="en-US"/>
              </w:rPr>
              <w:t>Startup and switchover</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Start-up of the whole System after shutdown</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5 min</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Workstation restart after complete System shutdown</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3 min</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Switchover time FDPS</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5 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Switchover time RDPS</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3 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lastRenderedPageBreak/>
              <w:t>Re-sectorisation time</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5 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Time required to switch from multi-sensor tracking to mono-sensor tracking and vice versa</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5 s</w:t>
            </w:r>
          </w:p>
        </w:tc>
      </w:tr>
      <w:tr w:rsidR="003F20F5" w:rsidRPr="00B43A47" w:rsidTr="007D1AEE">
        <w:tc>
          <w:tcPr>
            <w:tcW w:w="5491" w:type="dxa"/>
            <w:vAlign w:val="center"/>
          </w:tcPr>
          <w:p w:rsidR="003F20F5" w:rsidRPr="00B43A47" w:rsidRDefault="00CB3459" w:rsidP="00224412">
            <w:pPr>
              <w:tabs>
                <w:tab w:val="left" w:pos="1134"/>
                <w:tab w:val="left" w:pos="1170"/>
              </w:tabs>
              <w:spacing w:after="200" w:line="276" w:lineRule="auto"/>
              <w:ind w:left="37" w:hanging="37"/>
              <w:contextualSpacing/>
              <w:rPr>
                <w:rFonts w:eastAsia="Calibri"/>
                <w:color w:val="000000"/>
                <w:sz w:val="24"/>
                <w:szCs w:val="24"/>
                <w:lang w:val="en-US"/>
              </w:rPr>
            </w:pPr>
            <w:r w:rsidRPr="00B43A47">
              <w:rPr>
                <w:rFonts w:eastAsia="Calibri"/>
                <w:color w:val="000000"/>
                <w:sz w:val="24"/>
                <w:szCs w:val="24"/>
                <w:lang w:val="en-US"/>
              </w:rPr>
              <w:t>Time required to switch from multi-sensor tracking to tracking of a selected group of sensors and vice versa</w:t>
            </w:r>
          </w:p>
        </w:tc>
        <w:tc>
          <w:tcPr>
            <w:tcW w:w="4152" w:type="dxa"/>
            <w:vAlign w:val="center"/>
          </w:tcPr>
          <w:p w:rsidR="003F20F5" w:rsidRPr="00B43A47" w:rsidRDefault="003F20F5" w:rsidP="00224412">
            <w:pPr>
              <w:tabs>
                <w:tab w:val="left" w:pos="1134"/>
                <w:tab w:val="left" w:pos="1170"/>
              </w:tabs>
              <w:spacing w:after="200" w:line="276" w:lineRule="auto"/>
              <w:ind w:left="971"/>
              <w:contextualSpacing/>
              <w:jc w:val="center"/>
              <w:rPr>
                <w:rFonts w:eastAsia="Calibri"/>
                <w:color w:val="000000"/>
                <w:sz w:val="24"/>
                <w:szCs w:val="24"/>
                <w:lang w:val="en-US"/>
              </w:rPr>
            </w:pPr>
            <w:r w:rsidRPr="00B43A47">
              <w:rPr>
                <w:rFonts w:eastAsia="Calibri"/>
                <w:color w:val="000000"/>
                <w:sz w:val="24"/>
                <w:szCs w:val="24"/>
                <w:lang w:val="en-US"/>
              </w:rPr>
              <w:sym w:font="Symbol" w:char="F0A3"/>
            </w:r>
            <w:r w:rsidRPr="00B43A47">
              <w:rPr>
                <w:rFonts w:eastAsia="Calibri"/>
                <w:color w:val="000000"/>
                <w:sz w:val="24"/>
                <w:szCs w:val="24"/>
                <w:lang w:val="en-US"/>
              </w:rPr>
              <w:t>5 s</w:t>
            </w:r>
          </w:p>
        </w:tc>
      </w:tr>
    </w:tbl>
    <w:p w:rsidR="003F20F5" w:rsidRPr="00B43A47" w:rsidRDefault="003F20F5" w:rsidP="00224412">
      <w:pPr>
        <w:pStyle w:val="ListParagraph"/>
        <w:tabs>
          <w:tab w:val="left" w:pos="990"/>
          <w:tab w:val="left" w:pos="1170"/>
        </w:tabs>
        <w:ind w:left="792"/>
        <w:jc w:val="both"/>
        <w:rPr>
          <w:rFonts w:ascii="Times New Roman" w:hAnsi="Times New Roman" w:cs="Times New Roman"/>
          <w:sz w:val="24"/>
          <w:szCs w:val="24"/>
        </w:rPr>
      </w:pPr>
    </w:p>
    <w:p w:rsidR="003F20F5" w:rsidRPr="00B43A47" w:rsidRDefault="003F20F5" w:rsidP="00224412">
      <w:pPr>
        <w:pStyle w:val="ListParagraph"/>
        <w:tabs>
          <w:tab w:val="left" w:pos="990"/>
          <w:tab w:val="left" w:pos="1170"/>
        </w:tabs>
        <w:ind w:left="792"/>
        <w:jc w:val="both"/>
        <w:rPr>
          <w:rFonts w:ascii="Times New Roman" w:hAnsi="Times New Roman" w:cs="Times New Roman"/>
          <w:sz w:val="24"/>
          <w:szCs w:val="24"/>
        </w:rPr>
      </w:pPr>
    </w:p>
    <w:p w:rsidR="0013683F" w:rsidRPr="00B43A47" w:rsidRDefault="0013683F" w:rsidP="00224412">
      <w:pPr>
        <w:pStyle w:val="ListParagraph"/>
        <w:numPr>
          <w:ilvl w:val="1"/>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System database management.</w:t>
      </w:r>
    </w:p>
    <w:p w:rsidR="0013683F" w:rsidRPr="00B43A47" w:rsidRDefault="0013683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database workstation shall be capable of printing out the maps and graphical representations of the System.</w:t>
      </w:r>
    </w:p>
    <w:p w:rsidR="0013683F" w:rsidRPr="00B43A47" w:rsidRDefault="0013683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System shall have a function for editing the database with this data:</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airways;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airports;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runways;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reservation/restriction areas;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NAVAIDS;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SID/STAR procedures;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AMHS addresses and interfaces;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 xml:space="preserve">sectors; </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 xml:space="preserve">adjacent Flight Information Regions (FIR); </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coordination points;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FIR/UIR boundaries;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aerodrome air traffic control areas;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traffic information zones;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airways and ATS routes;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QNH areas;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surveillance sensor information including protocols;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configuration (set-up) files;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time parameters;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Alarm parameters and data;</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flight plan parameters;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coordination protocols;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aircraft types and technical characteristics;</w:t>
      </w:r>
    </w:p>
    <w:p w:rsidR="0013683F" w:rsidRPr="00B43A47" w:rsidRDefault="0095705D"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main</w:t>
      </w:r>
      <w:r w:rsidR="0013683F" w:rsidRPr="00B43A47">
        <w:rPr>
          <w:rFonts w:ascii="Times New Roman" w:hAnsi="Times New Roman" w:cs="Times New Roman"/>
          <w:sz w:val="24"/>
          <w:szCs w:val="24"/>
        </w:rPr>
        <w:t xml:space="preserve"> points;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ATS routes;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TMA areas;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holding areas;</w:t>
      </w:r>
    </w:p>
    <w:p w:rsidR="0013683F" w:rsidRPr="00B43A47" w:rsidRDefault="0013683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system variables.</w:t>
      </w:r>
    </w:p>
    <w:p w:rsidR="0095705D" w:rsidRPr="00B43A47" w:rsidRDefault="0095705D" w:rsidP="00224412">
      <w:pPr>
        <w:pStyle w:val="ListParagraph"/>
        <w:numPr>
          <w:ilvl w:val="2"/>
          <w:numId w:val="1"/>
        </w:numPr>
        <w:tabs>
          <w:tab w:val="left" w:pos="1170"/>
          <w:tab w:val="left" w:pos="1276"/>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Allow loading of default parameter values.</w:t>
      </w:r>
    </w:p>
    <w:p w:rsidR="0095705D" w:rsidRPr="00B43A47" w:rsidRDefault="0095705D" w:rsidP="00224412">
      <w:pPr>
        <w:pStyle w:val="ListParagraph"/>
        <w:numPr>
          <w:ilvl w:val="2"/>
          <w:numId w:val="1"/>
        </w:numPr>
        <w:tabs>
          <w:tab w:val="left" w:pos="1170"/>
          <w:tab w:val="left" w:pos="1276"/>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system shall check the data and consistency before generating the adaptation data set.</w:t>
      </w:r>
    </w:p>
    <w:p w:rsidR="003F20F5" w:rsidRPr="00B43A47" w:rsidRDefault="0095705D" w:rsidP="00224412">
      <w:pPr>
        <w:pStyle w:val="ListParagraph"/>
        <w:numPr>
          <w:ilvl w:val="2"/>
          <w:numId w:val="1"/>
        </w:numPr>
        <w:tabs>
          <w:tab w:val="left" w:pos="1170"/>
          <w:tab w:val="left" w:pos="1276"/>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system shall provide the functional capability to load a new set of adaptation data to all workstations, a group of workstations or a single workstation without interfering with operation.</w:t>
      </w:r>
    </w:p>
    <w:p w:rsidR="0095705D" w:rsidRPr="00B43A47" w:rsidRDefault="0095705D" w:rsidP="00224412">
      <w:pPr>
        <w:pStyle w:val="ListParagraph"/>
        <w:numPr>
          <w:ilvl w:val="1"/>
          <w:numId w:val="1"/>
        </w:numPr>
        <w:tabs>
          <w:tab w:val="left" w:pos="993"/>
          <w:tab w:val="left" w:pos="117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System workstation configuration.</w:t>
      </w:r>
    </w:p>
    <w:p w:rsidR="0095705D" w:rsidRPr="00B43A47" w:rsidRDefault="0095705D" w:rsidP="00224412">
      <w:pPr>
        <w:pStyle w:val="ListParagraph"/>
        <w:numPr>
          <w:ilvl w:val="2"/>
          <w:numId w:val="1"/>
        </w:numPr>
        <w:tabs>
          <w:tab w:val="left" w:pos="993"/>
          <w:tab w:val="left" w:pos="117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System workstations shall include:</w:t>
      </w:r>
    </w:p>
    <w:p w:rsidR="0095705D" w:rsidRPr="00B43A47" w:rsidRDefault="0095705D"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two basic sets of flight management workstations (TWR controller and APP controller roles);</w:t>
      </w:r>
    </w:p>
    <w:p w:rsidR="0095705D" w:rsidRPr="00B43A47" w:rsidRDefault="0095705D"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 set of back-up air traffic control workstations (TWR controller and APP controller roles);</w:t>
      </w:r>
    </w:p>
    <w:p w:rsidR="0095705D" w:rsidRPr="00B43A47" w:rsidRDefault="0095705D"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 xml:space="preserve">a technical staff workstation with technical monitoring and maintenance (SMC), data production (ADBM) and data recording and playback (DRP) subsystems. </w:t>
      </w:r>
      <w:r w:rsidR="00BE0993" w:rsidRPr="00B43A47">
        <w:rPr>
          <w:rFonts w:ascii="Times New Roman" w:hAnsi="Times New Roman" w:cs="Times New Roman"/>
          <w:sz w:val="24"/>
          <w:szCs w:val="24"/>
        </w:rPr>
        <w:t xml:space="preserve">The technical staff shall </w:t>
      </w:r>
      <w:r w:rsidR="00BE0993" w:rsidRPr="00B43A47">
        <w:rPr>
          <w:rFonts w:ascii="Times New Roman" w:hAnsi="Times New Roman" w:cs="Times New Roman"/>
          <w:sz w:val="24"/>
          <w:szCs w:val="24"/>
        </w:rPr>
        <w:lastRenderedPageBreak/>
        <w:t>control these subsystems</w:t>
      </w:r>
      <w:r w:rsidRPr="00B43A47">
        <w:rPr>
          <w:rFonts w:ascii="Times New Roman" w:hAnsi="Times New Roman" w:cs="Times New Roman"/>
          <w:sz w:val="24"/>
          <w:szCs w:val="24"/>
        </w:rPr>
        <w:t xml:space="preserve"> either directly or via a KVM machine. One monitor, one mouse and one keyboard shall be used at the workstation to control all subsystems. All subsystems shall be accessible simultaneously.</w:t>
      </w:r>
    </w:p>
    <w:p w:rsidR="00E8338F" w:rsidRPr="00B43A47" w:rsidRDefault="00E8338F" w:rsidP="00224412">
      <w:pPr>
        <w:pStyle w:val="ListParagraph"/>
        <w:numPr>
          <w:ilvl w:val="1"/>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Monitoring data retrieval.</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Surveillance Data Provisioning System (SDPS) shall provide real-time pinpointing of aircraft in the airspace covered by the System using inputs from multiple surveillance sensors via an interface (Surveillance User Interface - SFE).</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SDPS shall receive and process data from surveillance sources, perform multi</w:t>
      </w:r>
      <w:r w:rsidR="00BE0993" w:rsidRPr="00B43A47">
        <w:rPr>
          <w:rFonts w:ascii="Times New Roman" w:hAnsi="Times New Roman" w:cs="Times New Roman"/>
          <w:sz w:val="24"/>
          <w:szCs w:val="24"/>
        </w:rPr>
        <w:t>-</w:t>
      </w:r>
      <w:r w:rsidRPr="00B43A47">
        <w:rPr>
          <w:rFonts w:ascii="Times New Roman" w:hAnsi="Times New Roman" w:cs="Times New Roman"/>
          <w:sz w:val="24"/>
          <w:szCs w:val="24"/>
        </w:rPr>
        <w:t>sensor tracking and distribute situational information to other ATM functions.</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SDPS shall receive and record data from surveillance sensors.</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technical characteristics of the SDPS shall comply with the mandatory requirements set out in the Eurocontrol ATM Monitoring System Performance Specification, Volume 1, Tables 3.4.3, 3.4.4, 3.5.3 and 3.5.4.</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Monitoring User Interface (SFE) shall provide:</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merging of the primary and secondary radar estimated course markers (when the PSR and SSR are on the same base antenna);</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syntax checking of the messages received by the sensor with the sending of diagnostic messages;</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filtering of sensor data according to geographical criteria;</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monitoring of meteorological data.</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SDPS allows the selection of one of three possible functions:</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multi-sensor tracking;</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group tracking of selected sensors;</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mono-sensor tracking.</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function to select a specific sensor group shall be provided at the maintenance workstation and the controller's workstation. The user shall be provided with a clear indication of the selected sensors.</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ability to switch from multi-sensor to mono-sensor tracking and vice versa shall be provided on a workstation-by-workstation basis. The user shall be provided with a clear indication of the selected mono-sensor tracking.</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ATCO shall have the option of selecting data from a particular tracking sensor. The user shall be provided with a clear indication of the single sensor selected together with the name of that sensor.</w:t>
      </w:r>
    </w:p>
    <w:p w:rsidR="0095705D"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transition from multi-sensor to mono-sensor tracking and vice versa shall not require a restart of the System.</w:t>
      </w:r>
    </w:p>
    <w:p w:rsidR="00E8338F" w:rsidRPr="00B43A47" w:rsidRDefault="00E8338F" w:rsidP="00224412">
      <w:pPr>
        <w:pStyle w:val="ListParagraph"/>
        <w:numPr>
          <w:ilvl w:val="1"/>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Multi-sensor tracking.</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Multi-sensor tracking shall perform input data tracking, sensor quality control, multi-sensor tracking and radar tag management (tag creation, tag updating, coasting, tag completion).</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SDPS shall provide true dual-sensor tracking and data fusion.</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Multi-beam tracking shall be able to reproduce the default course markings and radar markings.</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Multi-beam tracking shall generate a system radar tag from the data received.</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radar tag shall be updated as data is received and shall not be synchronised with the turnaround time of the antennas of other radars or with the update time of other sensors.</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Advanced techniques shall be used for multi-sensor data tracking:</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interacting multiple model (IMM) filters for modes of flight (MOF);</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joint probabilistic data association (JPDA);</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Multiple Hypothesis Technique (MHT);</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triangulation (geometric height and transponder delay calculation);</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calculation of the systematic error;</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Kalman filter;</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tracking classification, real/false mark in the air or on the ground;</w:t>
      </w:r>
    </w:p>
    <w:p w:rsidR="00E8338F" w:rsidRPr="00B43A47" w:rsidRDefault="00E8338F" w:rsidP="00224412">
      <w:pPr>
        <w:pStyle w:val="ListParagraph"/>
        <w:numPr>
          <w:ilvl w:val="3"/>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lastRenderedPageBreak/>
        <w:t>ADS-B error protection.</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SDPS allows the definition of airspaces or volumes defined by a polygon and an altitude band.</w:t>
      </w:r>
    </w:p>
    <w:p w:rsidR="00E8338F" w:rsidRPr="00B43A47" w:rsidRDefault="00E8338F" w:rsidP="00224412">
      <w:pPr>
        <w:pStyle w:val="ListParagraph"/>
        <w:numPr>
          <w:ilvl w:val="2"/>
          <w:numId w:val="1"/>
        </w:numPr>
        <w:tabs>
          <w:tab w:val="left" w:pos="993"/>
          <w:tab w:val="left" w:pos="1170"/>
          <w:tab w:val="left" w:pos="1560"/>
        </w:tabs>
        <w:ind w:left="0" w:firstLine="567"/>
        <w:jc w:val="both"/>
        <w:rPr>
          <w:rFonts w:ascii="Times New Roman" w:hAnsi="Times New Roman" w:cs="Times New Roman"/>
          <w:sz w:val="24"/>
          <w:szCs w:val="24"/>
        </w:rPr>
      </w:pPr>
      <w:r w:rsidRPr="00B43A47">
        <w:rPr>
          <w:rFonts w:ascii="Times New Roman" w:hAnsi="Times New Roman" w:cs="Times New Roman"/>
          <w:sz w:val="24"/>
          <w:szCs w:val="24"/>
        </w:rPr>
        <w:t>The system radar designator shall be distributed to other components and subsystems of the system.</w:t>
      </w:r>
    </w:p>
    <w:p w:rsidR="00BF2AD0" w:rsidRPr="00B43A47" w:rsidRDefault="00BF2AD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Bypass System.</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event of a failure of the SDPS, the system shall switch to the Surveillance Bypass System (SBS) using sensor data coming directly from the SFE.</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simplified tracking service shall be provided to the controller using mono-sensor radar tags and their display.</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option to select a group of sensors or a single sensor shall be provided.</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Switching between SDPS and SBS units shall be automatic or manually initiated by the user.</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mode of operation shall be clearly displayed to the user.</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the SDPS is operating in degraded mode, switching from the SBS should not be allowed and a warning shall be indicated.</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interconnection between these systems shall be made without loss of data and functionality.</w:t>
      </w:r>
    </w:p>
    <w:p w:rsidR="00BF2AD0" w:rsidRPr="00B43A47" w:rsidRDefault="00BF2AD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Status of monitoring sensors.</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provide real-time status of monitoring sensors. Basic parameters:</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sensor active-non-active;</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sensor is sending/not sending data;</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status is identified by a color display. Green - working and sending data, yellow - working but not sending data, red - not working.</w:t>
      </w:r>
    </w:p>
    <w:p w:rsidR="00BF2AD0" w:rsidRPr="00B43A47" w:rsidRDefault="00BF2AD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data retrieval.</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Flight Data Provisioning System (FDPS) shall receive, store, provision, update and display flight plans and other Air Traffic Services (ATS) messages in accordance with ICAO PANS-RAC 4444 and its latest amendments. </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system shall support ICAO FPL format, ADEXP FPL format, Network Manager messages and IFPS flight progress messages. </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be capable of receiving ATS messages from multiple sources including AFTN or AMHS and adjacent centers.</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fully automatic processing of ICAO standard flight plan messages, flight plan related messages including coordination messages, ATFM, ETFMS and IFPS flight progress messages.</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may use the aircraft database (BADA) for more accurate trajectory calculation.</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Air Situation Display shall display the 4D (ETO and altitude) trajectory calculated in the trajectory calculation.</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shall support free route airspace.</w:t>
      </w:r>
    </w:p>
    <w:p w:rsidR="00BF2AD0" w:rsidRPr="00B43A47" w:rsidRDefault="00BF2AD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shall perform the following basic functions:</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initial flight plan finalization:</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receive, acknowledge and process incoming flight plan and coordination, ATFM messages from external sources (e.g. AFTN, AMHS, CFMU/IFPS, OLDI) and from internal users (e.g. FDA, ATCO workstations);</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identify flight plans containing data such as 'RVSM equipped flight', '8,33 equipment flight', 'PBN/RNP capability' and other data (prefixed with REG/, SEL/, OPR/, ALTN/, EET/, STS/) in part 18;</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send erroneous incoming messages to the FDA workstation for correction;</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check the header, format, syntax, semantics, channel sequence numbering, expiry time, previous receipt of the same message, aircraft type matching speed and level characteristics, route, and aerodromes of departure and destination in the incoming ATS message;</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an unacknowledged ATS message received from AFTN or AMHS is sent, with erroneous data, to the ATS message queue for correction at the FDA workstat</w:t>
      </w:r>
      <w:r w:rsidR="0073235C" w:rsidRPr="00B43A47">
        <w:rPr>
          <w:rFonts w:ascii="Times New Roman" w:hAnsi="Times New Roman" w:cs="Times New Roman"/>
          <w:sz w:val="24"/>
          <w:szCs w:val="24"/>
        </w:rPr>
        <w:t>ion.</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4-D trajectory prediction:</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record the route of the original flight plan and periodically, after event and update, calculate the flight profile and sectors to be flown;</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convert the initial route information into a sequence of points and sectors to be overflown in the relevant area, taking into account VFR/IFR and OAT/GAT legs, RVSM and RNP/RNAV status, SID and STAR assignments;</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calculate the four-dimensional flight path, trajectory and map it onto the airspace structure;</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recalculate the trajectory periodically at each time interval (a valid parameter) and for each update of the system flight plan - for example, modification messages, tactical inputs or radar tag location updates;</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calculate a four-dimensional flight path (x, y, z, t) using airspace data (runways, SIDs, STARs, conditional routes and Special Use Areas), strategic and tactical constraints, aircraft operational data, wind data to determine the sectors of the airspace to be overflown as well as planned flight events, such as changes in co-ordination and changes of flight status;</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availability of the BADA database for more accurate trajectory calculations;</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handling tactical commands, including route and level modifications, speed restrictions and holding in</w:t>
      </w:r>
      <w:r w:rsidR="0073235C" w:rsidRPr="00B43A47">
        <w:rPr>
          <w:rFonts w:ascii="Times New Roman" w:hAnsi="Times New Roman" w:cs="Times New Roman"/>
          <w:sz w:val="24"/>
          <w:szCs w:val="24"/>
        </w:rPr>
        <w:t>structions.</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support ground coordination and control transfer:</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support the transfer of jurisdictional flight control between sector controllers (including towers); as well as external notification, coordination and transfer to adjacent ATS units using OLDI FMTP protocols and in accor</w:t>
      </w:r>
      <w:r w:rsidR="0073235C" w:rsidRPr="00B43A47">
        <w:rPr>
          <w:rFonts w:ascii="Times New Roman" w:hAnsi="Times New Roman" w:cs="Times New Roman"/>
          <w:sz w:val="24"/>
          <w:szCs w:val="24"/>
        </w:rPr>
        <w:t>dance with bilateral agreements.</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data management shall manage the system flight plan (SFPL) database;</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create, update, maintain and store existing and historical data for each SFPL in the system;</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plan shall pass through a number of flight plan states (e.g. Initial, Resolved, Notified, Active and Completed) during its lifecycle, during which specific modifications to the flight plan shall be made by the appropriate operators;</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 evolution (change) is represented by the transition from o</w:t>
      </w:r>
      <w:r w:rsidR="0073235C" w:rsidRPr="00B43A47">
        <w:rPr>
          <w:rFonts w:ascii="Times New Roman" w:hAnsi="Times New Roman" w:cs="Times New Roman"/>
          <w:sz w:val="24"/>
          <w:szCs w:val="24"/>
        </w:rPr>
        <w:t>ne flight plan state to another.</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SID/STAR;</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SIDs are present on the route, the system shall check their consistency with the route;</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no SID is present on the route, the system shall assign it;</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STAR data is present on the route, the system shall check the STAR data against the route and runway;</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no SID is indicated on the ro</w:t>
      </w:r>
      <w:r w:rsidR="0073235C" w:rsidRPr="00B43A47">
        <w:rPr>
          <w:rFonts w:ascii="Times New Roman" w:hAnsi="Times New Roman" w:cs="Times New Roman"/>
          <w:sz w:val="24"/>
          <w:szCs w:val="24"/>
        </w:rPr>
        <w:t>ute, the system shall assign it.</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 code management shall allow automatic and manual assignment of SSR codes in accordance with Eurocontrol CFMU/CCAMS rules and adapted disconnect characters (delayed codes, non-discrete codes, sub-domestic, etc.). The system shall assign, release or hold (retain) the SSR code to the flight plan, ensuring that an unambiguous link (correlation) between the radar tag and the flight plan can be established based on the SSR code;</w:t>
      </w:r>
    </w:p>
    <w:p w:rsidR="00BF2AD0" w:rsidRPr="00B43A47" w:rsidRDefault="00BF2AD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aircraft identification function shall provide docking:</w:t>
      </w:r>
    </w:p>
    <w:p w:rsidR="00BF2AD0" w:rsidRPr="00B43A47" w:rsidRDefault="00BF2AD0"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correlation and decoupling of flight plan and radar tag: based on ICAO 24-bit address, call sign for Mode S/ADS-B flights, and/or SSR separation code for Mode A flights;</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manual mapping and decoupling between the flight plan and a non-operational tag (e.g. primary tag) or SSR non-separated code tag;</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allocation of flight plan and tag correlation information to other ATM functions;</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updating of flight plans with actual flight progress;</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creation and development of synthetic tags based solely on flight plan data.</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flight plan data distribution shall support the receipt, update and distribution of SFPLs:</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relevant internal docking functions, including SDPS, safety nets/tools, controller assistance tools, ATFM and data recording docking functions;</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tactical controller and planning controller positions, based on the responsibilities and sector allocation plan;</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external users and adjacent air traffic control centres;</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generation and transmission of AFTN or AMHS messages, including IFPS flight progress messages.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airspace management function shall receive, process and store incoming airspace usage plan and updated airspace usage plan messages from external services and manage and distribute information on reserved/restricted areas and conditional direct routes (CDRs);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tactical message handling receives and handles incoming tactical messages (SAM, SRM, SLC, FLS, DES) (from the CFMU/EFTMS) for the purpose of assigning, adjusting, cancelling and suspending (suspending) the take-off time slot, to determine the CTOT (estimated take-off time);</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Meteorological (MET) data and Air Navigation Information (AIS) data retrieval and distribution collects, retrieves, manages and distributes meteorological and air navigation data from/to other systems, including:</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meteorological messages (METAR, SPECI and SPECI to neighboring FIRs, TAF, SIGMET, GAMET);</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QNH values (from METAR and SPECI, from special QNH messages, or operator input);</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transition level for each zone shall be automatically calculated using the adapted transition absolute altitude and the current QNH value, either manually entered by the controller; or the runway used (manually entered);</w:t>
      </w:r>
    </w:p>
    <w:p w:rsidR="0073235C" w:rsidRPr="00B43A47" w:rsidRDefault="0073235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this function shall also provide for the management of air navigation information messages and maintain a NOTAM database.</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data recording function shall record completed flight plan data for subsequent statistical use.</w:t>
      </w:r>
    </w:p>
    <w:p w:rsidR="0073235C" w:rsidRPr="00B43A47" w:rsidRDefault="0073235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shall include the following functions: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 route analysis and calculation of flight paths and times;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determination of the flight plan status (state) based on inputs and time-stamped events;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mapping of flight plan data to the appropriate sectors;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automatic and manual Secondary Surveillance Radar (SSR) code (re)assignment; </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MET data logging;</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plan/radar tag mapping;</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inter-sector and inter-departmental/departmental coordination;</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automated updating of flight plans based on estimated (point) transit time (ETO) by correlating flight plan data and surveillance data.</w:t>
      </w:r>
    </w:p>
    <w:p w:rsidR="0073235C" w:rsidRPr="00B43A47" w:rsidRDefault="0073235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All FPL fields must be verified prior to data storage in accordance with ICAO and ADEXP definitions. </w:t>
      </w:r>
    </w:p>
    <w:p w:rsidR="0073235C" w:rsidRPr="00B43A47" w:rsidRDefault="0073235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fields that should be checked shall be agreed with the Supplier during the system design review. </w:t>
      </w:r>
    </w:p>
    <w:p w:rsidR="0073235C" w:rsidRPr="00B43A47" w:rsidRDefault="0073235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rules shall be followed for the handling of FPLs and associated messages: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receipt of notifications from external and internal sources is permitted;</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FPLs and related messages shall be handled automatically;</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semantic and syntax checking of all messages and inputs;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source validation. If the source is not suitable, the message shall not be accepted for docking;</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if the message cannot be verified, the message shall be passed to the FDA for manual processing;</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rules for prioritization (urgency) and forwarding to the appropriate workstation for manual handling shall be established by the system administrator;</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messages requiring manual handling shall be displayed according to their urgency in accordance with the above rules;</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flight plan shall be generated from the FPLs received or manually entered;</w:t>
      </w:r>
    </w:p>
    <w:p w:rsidR="0073235C"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FPL-related messages shall update the SFPL;</w:t>
      </w:r>
    </w:p>
    <w:p w:rsidR="00BF2AD0" w:rsidRPr="00B43A47" w:rsidRDefault="0073235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ability to view the history of the SFPL shall be provided.</w:t>
      </w:r>
    </w:p>
    <w:p w:rsidR="008C5324" w:rsidRPr="00B43A47" w:rsidRDefault="008C5324"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 creation/release.</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easy and simple way for the controller to manually create a new flight plan shall be provided.</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assist the controller at all stages of the creation of a new flight plan by indicating the data to be entered, the available input data, erroneous data, and the possible and forbidden actions.</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have the ability to create a flight plan by copying an existing flight plan and then modifying the data.</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director shall be provided with an easy and simple means of copying part of the existing flight plan data.</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director shall have the ability to edit or delete a previously saved flight plan.</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plans retained by the controller that can be amended or cancelled shall be clearly identified.</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approve the cancellation of a saved flight plan.</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director shall have the ability to display the data of any existing flight plan.</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manager shall have easy and simple access to the flight plan display.</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director shall have the ability to manually modify flight plan elements.</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 elements that may be modified by the controller shall be clearly identified.</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ability to send any FPL from the database shall be provided. This function is available on APP, TWR and FDA workstation suites.</w:t>
      </w:r>
    </w:p>
    <w:p w:rsidR="008C5324" w:rsidRPr="00B43A47" w:rsidRDefault="008C5324"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Lifecycle of System’s flight plan.</w:t>
      </w:r>
    </w:p>
    <w:p w:rsidR="008C5324" w:rsidRPr="00B43A47" w:rsidRDefault="008C532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main characteristics of the common states of the SFPL life cycle:</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INACTIVE: This is the state of the SFPL plan generated from the received FPL. The SFPL can be modified by incoming messages. The FDA can view and modify this SFPL in the database;</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PRE-ACTIVE: At a time equal to the current time minus a system constant, the SFPL is placed in the pre-active state. Separate time constants are allocated for arrivals, departures and crossings;</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ACTIVE: The SFPL shall enter this state when the controller has assumed control responsibility in a sector or when an ATD has been established for departures;</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PENDING: The SFPL shall be placed in this state based on the controller's manual actions. In this state, the SFPL life cycle time counting shall be suspended;</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SUSPENDED: The SFPL shall enter this state based on the controller's manual actions. This state could be used for circling flights. The SFPL shall be returned to the </w:t>
      </w:r>
      <w:r w:rsidR="00713019" w:rsidRPr="00B43A47">
        <w:rPr>
          <w:rFonts w:ascii="Times New Roman" w:hAnsi="Times New Roman" w:cs="Times New Roman"/>
          <w:sz w:val="24"/>
          <w:szCs w:val="24"/>
        </w:rPr>
        <w:t>ACTIVE</w:t>
      </w:r>
      <w:r w:rsidRPr="00B43A47">
        <w:rPr>
          <w:rFonts w:ascii="Times New Roman" w:hAnsi="Times New Roman" w:cs="Times New Roman"/>
          <w:sz w:val="24"/>
          <w:szCs w:val="24"/>
        </w:rPr>
        <w:t xml:space="preserve"> state manually by the controller;</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COMPLETE: SFPL shall enter this state some time after the flight has left the area of responsibility. It is possible to return from this state and reactivate the SFPL within a certain time period. The time constant shall be configured in the data set;</w:t>
      </w:r>
    </w:p>
    <w:p w:rsidR="008C5324" w:rsidRPr="00B43A47" w:rsidRDefault="008C532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ARCHIV</w:t>
      </w:r>
      <w:r w:rsidR="00713019" w:rsidRPr="00B43A47">
        <w:rPr>
          <w:rFonts w:ascii="Times New Roman" w:hAnsi="Times New Roman" w:cs="Times New Roman"/>
          <w:sz w:val="24"/>
          <w:szCs w:val="24"/>
        </w:rPr>
        <w:t>E</w:t>
      </w:r>
      <w:r w:rsidRPr="00B43A47">
        <w:rPr>
          <w:rFonts w:ascii="Times New Roman" w:hAnsi="Times New Roman" w:cs="Times New Roman"/>
          <w:sz w:val="24"/>
          <w:szCs w:val="24"/>
        </w:rPr>
        <w:t xml:space="preserve">: The SFPL shall be sent from the termination state to the archive after a defined </w:t>
      </w:r>
      <w:r w:rsidR="00713019" w:rsidRPr="00B43A47">
        <w:rPr>
          <w:rFonts w:ascii="Times New Roman" w:hAnsi="Times New Roman" w:cs="Times New Roman"/>
          <w:sz w:val="24"/>
          <w:szCs w:val="24"/>
        </w:rPr>
        <w:t>period</w:t>
      </w:r>
      <w:r w:rsidRPr="00B43A47">
        <w:rPr>
          <w:rFonts w:ascii="Times New Roman" w:hAnsi="Times New Roman" w:cs="Times New Roman"/>
          <w:sz w:val="24"/>
          <w:szCs w:val="24"/>
        </w:rPr>
        <w:t>. The time constant shall be configured in the data set.</w:t>
      </w:r>
    </w:p>
    <w:p w:rsidR="008C5324"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Supplier could propose other FPL life cycle states and/or names, but these must comply with Eurocontrol recommendations.</w:t>
      </w:r>
    </w:p>
    <w:p w:rsidR="00713019" w:rsidRPr="00B43A47" w:rsidRDefault="0071301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FPL and SFPL data:</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FPL data format shall include all ICAO/ADEXP FPL fields.</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SFPL data format includes the following fields: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identification code;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rules;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type;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number of aircraft;</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type;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rolling turbulence category;</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equipment;</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aerodrome and time of departure;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cruise speed;</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requested flight level;</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permitted flight level;</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sector;</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RVSM status;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8.33 kHz status;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RNAV status;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P-RNAV status;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Source of SFPL development;</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route extracted (including changes in cruise speed and flight level);</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main points and estimated elapsed time;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destination point and total estimated elapsed time;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alternate aerodrome;</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CTOT (estimated take-off time) and, if available, other information of parts 18 and 19.</w:t>
      </w:r>
    </w:p>
    <w:p w:rsidR="00713019" w:rsidRPr="00B43A47" w:rsidRDefault="0071301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Management and maintenance of the SFPL.</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Any message that modifies, holds, cancels or changes an SFPL (system flight plan) shall be associated with a single SFPL.</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a link between an SFPL and a message cannot be established because there is no SFPL to link or because several SFPLs may be linked, the message shall be passed for manual handling or rejected according to rules predefined in the data set.</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indicate the reason and the error for which the received message was sent for manual processing.</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flag indicates the location of the error.</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received message is compared with the status of the associated SFPL plan in order to perform one of the following actions: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docking;</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handling;</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rejection of the message.</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create SFPLs by manual input with the following options:</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setting of the SFPL status by the controller;</w:t>
      </w:r>
    </w:p>
    <w:p w:rsidR="00713019" w:rsidRPr="00B43A47" w:rsidRDefault="007130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upgrade an abbreviated SFPL to a full SFPL plan.</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minimum data required for an abbreviated SFPL shall be the aircraft identification code, ETO, point, route and SSR code.</w:t>
      </w:r>
    </w:p>
    <w:p w:rsidR="00713019" w:rsidRPr="00B43A47" w:rsidRDefault="007130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event of a system restart, all SFPL plan and associated data shall be restored without data loss.</w:t>
      </w:r>
    </w:p>
    <w:p w:rsidR="00F200C8" w:rsidRPr="00B43A47" w:rsidRDefault="00F200C8"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Airspace data management.</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Airspace data shall be received, processed, stored and provided to air traffic controllers.</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manage airspace based on a three dimensional definition.</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Airspace data shall include:</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airports; </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airways; </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main points;</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holding charts (vertical section of visualization);</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standard instrument departure routes (SIDs);</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Standard Arrival Routes (STARs);</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navigational aids; </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centerlines; </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range markings (markings); </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special operating areas (hazardous, restricted, prohibited, temporarily restricted, special gliding areas, reserved areas and others);</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sectors;</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specific volumes (airspaces);</w:t>
      </w:r>
    </w:p>
    <w:p w:rsidR="00F200C8" w:rsidRPr="00B43A47" w:rsidRDefault="00F200C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Tower airspace.</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volume defined by the surface of a polygon (up to 30 points) and a block of layers of absolute height.</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sector defined by a set of volumes.</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It is provided with programs for the creation of maps/charts, including routes, zones, geographic points, </w:t>
      </w:r>
      <w:r w:rsidR="004B3005" w:rsidRPr="00B43A47">
        <w:rPr>
          <w:rFonts w:ascii="Times New Roman" w:hAnsi="Times New Roman" w:cs="Times New Roman"/>
          <w:sz w:val="24"/>
          <w:szCs w:val="24"/>
        </w:rPr>
        <w:t>and text</w:t>
      </w:r>
      <w:r w:rsidRPr="00B43A47">
        <w:rPr>
          <w:rFonts w:ascii="Times New Roman" w:hAnsi="Times New Roman" w:cs="Times New Roman"/>
          <w:sz w:val="24"/>
          <w:szCs w:val="24"/>
        </w:rPr>
        <w:t xml:space="preserve"> notation and tower airspace. </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It shall be possible to identify, activate and deactivate special activity areas on logon without restarting the system. </w:t>
      </w:r>
    </w:p>
    <w:p w:rsidR="00F200C8" w:rsidRPr="00B43A47" w:rsidRDefault="00F200C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Database management shall include creating, storing, displaying, and easily updating the database using a large number of </w:t>
      </w:r>
      <w:r w:rsidR="004B3005" w:rsidRPr="00B43A47">
        <w:rPr>
          <w:rFonts w:ascii="Times New Roman" w:hAnsi="Times New Roman" w:cs="Times New Roman"/>
          <w:sz w:val="24"/>
          <w:szCs w:val="24"/>
        </w:rPr>
        <w:t>colors</w:t>
      </w:r>
      <w:r w:rsidRPr="00B43A47">
        <w:rPr>
          <w:rFonts w:ascii="Times New Roman" w:hAnsi="Times New Roman" w:cs="Times New Roman"/>
          <w:sz w:val="24"/>
          <w:szCs w:val="24"/>
        </w:rPr>
        <w:t xml:space="preserve"> and graphical elements.</w:t>
      </w:r>
    </w:p>
    <w:p w:rsidR="004B3005" w:rsidRPr="00B43A47" w:rsidRDefault="004B300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controller shall have the ability to activate/deactivate airspace elements. This function shall be agreed during the system design review.  </w:t>
      </w:r>
    </w:p>
    <w:p w:rsidR="004B3005" w:rsidRPr="00B43A47" w:rsidRDefault="004B300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Airspace management shall provide airport definition data, including taxiways, aprons, runways, parking areas, stop lines, and ground definition points defining holding points and de-icing areas, with the capability to import geographic data in various formats.</w:t>
      </w:r>
    </w:p>
    <w:p w:rsidR="004B3005" w:rsidRPr="00B43A47" w:rsidRDefault="004B300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Provide an airspace and airport chart-editing tool.</w:t>
      </w:r>
    </w:p>
    <w:p w:rsidR="00F200C8" w:rsidRPr="00B43A47" w:rsidRDefault="004B300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airspace data manager shall receive and archive data in AIXM data format.</w:t>
      </w:r>
    </w:p>
    <w:p w:rsidR="002B4380" w:rsidRPr="00B43A47" w:rsidRDefault="002B438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Managing configuration data of flight control.</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management configuration related to the airspace structure and the allocation of SFPLs to the air traffic control workstations responsible for airspace volumes.</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Sectors may be defined as vertical and horizontal.</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dynamically merge and split sectors.</w:t>
      </w:r>
    </w:p>
    <w:p w:rsidR="002B4380" w:rsidRPr="00B43A47" w:rsidRDefault="002B438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 traffic situation (re)representation.</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representation of the air traffic situation shall include primary and secondary surveillance targets, airspace configuration and elements, flight plan information, aircraft label, aircraft movement intentions, history, QNH, runway used, D-ATIS alphanumeric code and meteorological information.</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usual functions such as scaling, centering and image transfer are available. These operations carried out using a computer mouse or a touch screen.</w:t>
      </w:r>
    </w:p>
    <w:p w:rsidR="004B3005"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colors of all elements can be adjusted.</w:t>
      </w:r>
    </w:p>
    <w:p w:rsidR="002B4380" w:rsidRPr="00B43A47" w:rsidRDefault="002B438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 assignment of SSR codes.</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system shall allow automatic and manual assignment of SSR codes to system flight plans. </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When two identical SSR codes detected in the area of responsibility, the system shall generate an alert and shall not use the A1000 code in MODE S airspace. </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system shall have the capability to determine which SSR codes may be duplicated. </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assign civil codes for military flights leaving the area.</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system shall generate an audible and visual warning for the following SSR codes: 7700, 7500 and 7600.</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format, colour and layout of the warning shall be agreed during the system design review.</w:t>
      </w:r>
    </w:p>
    <w:p w:rsidR="002B4380" w:rsidRPr="00B43A47" w:rsidRDefault="002B438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CCAMS message handling.</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exchange of CCAMS messages between the Network Manager and the system shall be fully automatic. </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messages shall be exchanged via the CCAMS system:</w:t>
      </w:r>
    </w:p>
    <w:p w:rsidR="002B4380" w:rsidRPr="00B43A47" w:rsidRDefault="002B438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COR (Code Request);</w:t>
      </w:r>
    </w:p>
    <w:p w:rsidR="002B4380" w:rsidRPr="00B43A47" w:rsidRDefault="002B438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CAM (Code Assignment Message);</w:t>
      </w:r>
    </w:p>
    <w:p w:rsidR="002B4380" w:rsidRPr="00B43A47" w:rsidRDefault="002B438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CRE (Code Release message);</w:t>
      </w:r>
    </w:p>
    <w:p w:rsidR="002B4380" w:rsidRPr="00B43A47" w:rsidRDefault="002B438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CCM (</w:t>
      </w:r>
      <w:r w:rsidR="00C94A27" w:rsidRPr="00B43A47">
        <w:rPr>
          <w:rFonts w:ascii="Times New Roman" w:hAnsi="Times New Roman" w:cs="Times New Roman"/>
          <w:sz w:val="24"/>
          <w:szCs w:val="24"/>
        </w:rPr>
        <w:t>C</w:t>
      </w:r>
      <w:r w:rsidRPr="00B43A47">
        <w:rPr>
          <w:rFonts w:ascii="Times New Roman" w:hAnsi="Times New Roman" w:cs="Times New Roman"/>
          <w:sz w:val="24"/>
          <w:szCs w:val="24"/>
        </w:rPr>
        <w:t xml:space="preserve">ode </w:t>
      </w:r>
      <w:r w:rsidR="00C94A27" w:rsidRPr="00B43A47">
        <w:rPr>
          <w:rFonts w:ascii="Times New Roman" w:hAnsi="Times New Roman" w:cs="Times New Roman"/>
          <w:sz w:val="24"/>
          <w:szCs w:val="24"/>
        </w:rPr>
        <w:t>C</w:t>
      </w:r>
      <w:r w:rsidRPr="00B43A47">
        <w:rPr>
          <w:rFonts w:ascii="Times New Roman" w:hAnsi="Times New Roman" w:cs="Times New Roman"/>
          <w:sz w:val="24"/>
          <w:szCs w:val="24"/>
        </w:rPr>
        <w:t xml:space="preserve">ancellation </w:t>
      </w:r>
      <w:r w:rsidR="00C94A27" w:rsidRPr="00B43A47">
        <w:rPr>
          <w:rFonts w:ascii="Times New Roman" w:hAnsi="Times New Roman" w:cs="Times New Roman"/>
          <w:sz w:val="24"/>
          <w:szCs w:val="24"/>
        </w:rPr>
        <w:t>M</w:t>
      </w:r>
      <w:r w:rsidRPr="00B43A47">
        <w:rPr>
          <w:rFonts w:ascii="Times New Roman" w:hAnsi="Times New Roman" w:cs="Times New Roman"/>
          <w:sz w:val="24"/>
          <w:szCs w:val="24"/>
        </w:rPr>
        <w:t>essage);</w:t>
      </w:r>
    </w:p>
    <w:p w:rsidR="002B4380" w:rsidRPr="00B43A47" w:rsidRDefault="002B438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ERRor and WARning Messages.</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COR message shall be sent by the </w:t>
      </w:r>
      <w:r w:rsidR="00C94A27" w:rsidRPr="00B43A47">
        <w:rPr>
          <w:rFonts w:ascii="Times New Roman" w:hAnsi="Times New Roman" w:cs="Times New Roman"/>
          <w:sz w:val="24"/>
          <w:szCs w:val="24"/>
        </w:rPr>
        <w:t>Šiauliai</w:t>
      </w:r>
      <w:r w:rsidRPr="00B43A47">
        <w:rPr>
          <w:rFonts w:ascii="Times New Roman" w:hAnsi="Times New Roman" w:cs="Times New Roman"/>
          <w:sz w:val="24"/>
          <w:szCs w:val="24"/>
        </w:rPr>
        <w:t xml:space="preserve"> System if an SSR code is required for a flight planned in their area of responsibility.</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received CAM message shall be processed automatically (the CAM message could be sent with a predefined time parameter).</w:t>
      </w:r>
    </w:p>
    <w:p w:rsidR="002B4380" w:rsidRPr="00B43A47" w:rsidRDefault="002B438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CRE message shall be sent to the Network Manager informing the CCAMS that the CCAMS code is no longer required for a particular flight.</w:t>
      </w:r>
    </w:p>
    <w:p w:rsidR="00C94A27" w:rsidRPr="00B43A47" w:rsidRDefault="00C94A2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CCM message informing the ATS unit that a particular flight does not currently require a code/no longer requires a code shall be processed automatically. </w:t>
      </w:r>
    </w:p>
    <w:p w:rsidR="00C94A27" w:rsidRPr="00B43A47" w:rsidRDefault="00C94A2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Error and Warning Messages (ERRor and WARning Messages) shall be sent to the CCAMS upon receipt of error messages. </w:t>
      </w:r>
    </w:p>
    <w:p w:rsidR="002B4380" w:rsidRPr="00B43A47" w:rsidRDefault="00C94A2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format of CCAMS messages shall comply with the requirements set out in the document references.</w:t>
      </w:r>
    </w:p>
    <w:p w:rsidR="001730AE" w:rsidRPr="00B43A47" w:rsidRDefault="001730AE"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Assignment of SSR codes using CCAMS contingency procedures.</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CCAMS LEVEL RED AIM message received shall be transmitted by visual and audible signal to the FCC Shift Supervisor.</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FCC Shift Supervisor shall be provided with the capability to change from CCAMS codes to predefined SSR codes (RED Codes).</w:t>
      </w:r>
    </w:p>
    <w:p w:rsidR="001730AE" w:rsidRPr="00B43A47" w:rsidRDefault="001730AE"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 code tables.</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the capability to store and use SSR codes in accordance with the following tables:</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Šiauliai TMA and CTR codes;</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Baltic Functional Airspace Block (FAB) codes;</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SSRs which may be dualised;</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military codes;</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VFR and IFR codes;</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CCAMS RED CODES; </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Prohibited codes.</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System Administrator shall maintained the tables. </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existing SSR codes shall be available - CCAMS Mode.</w:t>
      </w:r>
    </w:p>
    <w:p w:rsidR="00C94A27"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 tables can be enabled and disabled without restarting the system.</w:t>
      </w:r>
    </w:p>
    <w:p w:rsidR="001730AE" w:rsidRPr="00B43A47" w:rsidRDefault="001730AE"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Linking the SFPL to the tracking radar tag.</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associate the corresponding SFPL with a surveillance (survey) tag.</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association shall be based on the SSR code and the aircraft location.</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association shall be made automatically, either on receipt of an OLDI message or on entry by the controller of the assigned SSR code.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maintain the association with the previous and assigned SSR code.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warning shall be signalled when a link to a previous SSR code is established.</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linking and unlinking shall be provided.</w:t>
      </w:r>
    </w:p>
    <w:p w:rsidR="001730AE" w:rsidRPr="00B43A47" w:rsidRDefault="001730AE"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(re)linking.</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 system tag shall be eligible for automatic linkage if it meets the following conditions:</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tag is unbound;</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tag speed is greater than a specified value;</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tag has a valid Mode 3/A stand-alone SSR code.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flight plan is eligible for automatic association if:</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SFPL has a four-digit Mode A SSR code;</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plan has not yet been linked;</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plan is not blocked from reuse after manual unbundling;</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status of the flight plan is suitable for linking.</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linking is performed:</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 the creation of each system tag or at the time of decoupling;</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by changing the flight plan SSR code;</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 coordination;</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changing the Mode 3/A SSR code of a system tag.</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association is based on a comparison of the Mode A SSR code of the tag and the SSR codes in the SFPL plan in the following order of precedence:</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ASSR (Assigned SSR Code) currently assigned to the flight in the Flight Information Region (FIR);</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ASSR (previous SSR) used for an inbound flight that was used in a previous FIR region, or the previous code used in the case of a code change in a panel information region (FIR);</w:t>
      </w:r>
    </w:p>
    <w:p w:rsidR="001730AE" w:rsidRPr="00B43A47" w:rsidRDefault="001730AE"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a PSSR is used for the association, the corresponding warning message shall be signalled to the responsible operating sector.</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Attempts shall always be made to link to all ASSR codes before checking PSSR codes.</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SSR code for Marking Mode A shall be compared with the PSSR code (if set) and the ASSR code for the flight plan. If one code matches, the position is checked. The location shall not be checked for AFIL flight plans that have not received an ATO after the first point to allow AFIL to be always associated irrespective of the aircraft location.</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location check shall verify that the mark is within the route surface pattern associated with the flight plan route.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route surface pattern shall start at the last overflight point for which the actual overflight time was calculated from the position report. The circular part on the later side of the semicircle between the previous and the next part of the route shall remain part of the pattern until the next point has been overflown.</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system mark shall have mode C in operation to be held above absolute altitude.</w:t>
      </w:r>
    </w:p>
    <w:p w:rsidR="001730AE" w:rsidRPr="00B43A47" w:rsidRDefault="001730AE"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linking.</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Unlinked tags may be manually linked to unlinked flight plans by a command from the controller (computer instruction).</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association shall be accepted or rejected by the system depending on the type of SSR code and the type of flight plan code.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 association shall not be subject to a position test.</w:t>
      </w:r>
    </w:p>
    <w:p w:rsidR="001730AE" w:rsidRPr="00B43A47" w:rsidRDefault="001730AE"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 MODE.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correlation between flight plan and tag shall be made and maintained by (re)combining the Mode S aircraft code (ID) transmitted over the air-ground communication channel and the aircraft identification code derived from Part 7 of the flight plan.</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Other factors such as filtering related to the expected/forecast location may be applied.</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the Mode S reported aircraft identification code is contained in the tag label, unless a separate SSR code should be assigned for other reasons, the correlating ATSU may assign the code A1000. For example, A1000 may be assigned to flights of suitably equipped aircraft entering Mode S airspace directly or entering Mode S airspace with a non-retainable separate SSR code.</w:t>
      </w:r>
    </w:p>
    <w:p w:rsidR="001730AE" w:rsidRPr="00B43A47" w:rsidRDefault="001730AE"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Correlation shall be carried out in accordance with existing procedures by assigning a Mode A stand-alone code appropriate to the code management plan. Under these conditions, the Mode S function shall be systematically detected and correlation shall be maintained by Mode S.</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Where appropriate, after correlation, if the aircraft concerned transmits the correct aircraft ID over the air-to-ground communication channel, the separate Mode A code used for this purpose may be released at an early stage and the code A1000 assigned.</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Mode S primary function shall record and provide the following data:</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message of the flight identification code (in-flight call sign);</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transponder function (capacity) message;</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absolute altitude message at 25-foot intervals (within the technical capability of the aircraft).</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Mode S enhanced monitoring function shall dock and provide:</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magnetic heading;</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speed (IAS / TAS / Mach number);</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bank angle;</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angular velocity of the mark (system acquisition of start and stop of turn);</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vertical speed (barometric rate of climb/descend or, preferably baro-inertial);</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actual angular/track speed of the mark (track initialization only).</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These parameters shall be displayed to the controller:</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selected flight level/altitude;</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magnetic heading;</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direction/course;</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speed (IAS/Mach number).</w:t>
      </w:r>
    </w:p>
    <w:p w:rsidR="001730AE"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exact representation of Mode S data shall be agreed during the system design review.</w:t>
      </w:r>
    </w:p>
    <w:p w:rsidR="002B0541" w:rsidRPr="00B43A47" w:rsidRDefault="002B054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Specific requirements for SFPL bundling.</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may operate in the following modes:</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installed system shall operate in ORCAM mode with Mode 3/A SSR code assignment;</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installed system shall operate in CCAMS mode with Mode 3/A SSR code assignment;</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installed system shall operate in Mode S with Mode 3/A SSR code assignment;</w:t>
      </w:r>
    </w:p>
    <w:p w:rsidR="002B0541" w:rsidRPr="00B43A47" w:rsidRDefault="002B054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installed system is in Mode S and the association is with an aircraft identification code.</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These modes of operation are configurable. Only the system administrator shall have access to the configuration management of the modes of operation.</w:t>
      </w:r>
    </w:p>
    <w:p w:rsidR="002B0541" w:rsidRPr="00B43A47" w:rsidRDefault="002B054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Recording.</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continuously record radar tag data, associated FPL information, SFPL data and aircraft flight paths.</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data received from and sent to the workstations may be recorded.</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record the activity at each workstation.</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data received and sent from and to other air traffic control units and other agencies, including speech communication data, may be recorded.</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voice recorder shall record the analogue signal.</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voice recorder shall record a minimum of 32 analogue channels.</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speech recording system shall record VoIP devices.</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voice recording system shall record a minimum of 64 VoIP channels.</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voice recorder shall record VoIP radio and telephone calls (on call).</w:t>
      </w:r>
    </w:p>
    <w:p w:rsidR="002B0541" w:rsidRPr="00B43A47" w:rsidRDefault="002B054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recorded data shall be stored for a minimum of 90 days.</w:t>
      </w:r>
    </w:p>
    <w:p w:rsidR="002B0541" w:rsidRPr="00B43A47" w:rsidRDefault="009B4EE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Recorded data shall be automatically removed from the storage media when they are no more than 80% full.</w:t>
      </w:r>
    </w:p>
    <w:p w:rsidR="00093F8B" w:rsidRPr="00B43A47" w:rsidRDefault="00093F8B"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Recovery.</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Playback of recorded data is used for search and rescue purposes, traffic situation/incident analysis.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Playback shall be performed at any controller workstation, TMS workstation, REPLAY workstation or standby workstation.</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maintenance engineer shall have the option to choose which workstation to perform the recovery.</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maintenance engineer shall have the option of selecting the workstation to be restored.</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print snapshots of the screen.</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export the restored video with language to a common media format (e.g. MP4, MKV, AVI, MOV, etc.).</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equipped with a non-interactive playback mode that allows playback of all controller actions.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During non-interactive playback, the playback data shall be displayed in a manner that mimics the display during recording, including the result of the controller's input actions and all functions performed using all input devices.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interactive playback mode shall be provided which allows certain functions to be performed.</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workstation selected in the interactive mode shall receive all recorded data and the user may change the representation of this data as if it were in the operating environment, without interference to the operating system.</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reconstructed information shall be available via the HMI equipment:</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operations;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mobile movements;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schematics, APW schematics, range rings;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FPL windows, FPL selection windows;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alarms and label warnings, LOST windows, safety net windows, MONA windows;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primary and secondary surveillance windows.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Default recovery values: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real speed;</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interactive mode.</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Available:</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synchronization of the recording with the recorded voice;</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select playback speed;</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start, pause, resume and stop playback;</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change the speed during playback (slow down, normal speed, speed up).</w:t>
      </w:r>
    </w:p>
    <w:p w:rsidR="00093F8B" w:rsidRPr="00B43A47" w:rsidRDefault="00093F8B"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Controller aids.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include the following primary flight management aids: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trajectory prediction;</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Conflict (Dangerous Approach/Situation) Detection Tools (CDT);</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conflict analysis;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tools (MONA);</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Supported Coordination (SYSCO) using OLDI messages.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Trajectory prediction:</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has a tactical trajectory;</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tactical trajectory category could be an active trajectory with a number of test/preliminary trajectories simulating possible new authorizations (what-if);</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direct access to any point (not only those along the planned route) and display a 'what-if' for such direct authorizations:</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Direct Clearance function shall display a 'what-if' trajectory estimate;</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Direct Clearance function shall allow the entry of waypoints not on the route in a text field;</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for a more accurate calculation of conflicts, the tracking tag shall be correlated with the flight and the trajectory shall be updated according to the actual progress.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Conflict detection tools.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Conflict (dangerous convergence) detection tools consist of the following two main tools:</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Tactical Controller Tool (TCT).</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TCT is an automated tool that allows the tactical controller (radar/executive) to detect and resolve conflicts up to 8 minutes in advance.</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TCT shall also provide a critical maneuver warning function which indicates to the tactical controller when a flight is likely to encounter a collision.</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based on flight plan data, the TCT shall provide the operator with the ability to hide aircraft markings with conflicting flight levels/altitudes.</w:t>
      </w:r>
    </w:p>
    <w:p w:rsidR="00093F8B" w:rsidRPr="00B43A47" w:rsidRDefault="00093F8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Systematic Coordination (SYSCO) using OLDI messages.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system may initiate functions by comparing the agreed global time and applicable time parameters with the times at specific locations along the flight path as determined from the flight database.</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system shall be capable of being extended by the addition of new messages which may be included in more recent editions of these requirements.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system shall alert workstations when anomalies are detected in the data communication system.</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Systems used to provide OLDI services shall be capable of automatically receiving, storing, parsing, deriving, displaying and sending OLDI-related data in real time.</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shall map existing operational data related to the OLDI function, updated by automatic, manual input or a combination thereof.</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FDPS shall identify the other air traffic control unit/service in the aircraft trajectory extracted from the flight path and the planned/expected level of control transfer.</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may provide coordination and transfer message alerts to the operational workstations responsible for the coordination of the relevant flights.</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may dock them automatically.</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may generate and send acknowledgement messages automatically at the application level.</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content and time of receipt/transmission of all OLDI messages shall be recorded.</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provided with the means to retrieve/recover, display and analyse the recorded data.</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Messages shall be categorised as follows:</w:t>
      </w:r>
    </w:p>
    <w:p w:rsidR="00093F8B" w:rsidRPr="00B43A47" w:rsidRDefault="00093F8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category 1. Communication transmission;</w:t>
      </w:r>
    </w:p>
    <w:p w:rsidR="00093F8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w:t>
      </w:r>
      <w:r w:rsidR="00093F8B" w:rsidRPr="00B43A47">
        <w:rPr>
          <w:rFonts w:ascii="Times New Roman" w:hAnsi="Times New Roman" w:cs="Times New Roman"/>
          <w:sz w:val="24"/>
          <w:szCs w:val="24"/>
        </w:rPr>
        <w:t>ategory 2. Coordination;</w:t>
      </w:r>
    </w:p>
    <w:p w:rsidR="00093F8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w:t>
      </w:r>
      <w:r w:rsidR="00093F8B" w:rsidRPr="00B43A47">
        <w:rPr>
          <w:rFonts w:ascii="Times New Roman" w:hAnsi="Times New Roman" w:cs="Times New Roman"/>
          <w:sz w:val="24"/>
          <w:szCs w:val="24"/>
        </w:rPr>
        <w:t>ategory 3. Notification.</w:t>
      </w:r>
    </w:p>
    <w:p w:rsidR="00093F8B" w:rsidRPr="00B43A47" w:rsidRDefault="00093F8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maximum transaction times for the different message categories are shown in Table 3:</w:t>
      </w:r>
    </w:p>
    <w:p w:rsidR="0006040B" w:rsidRPr="00B43A47" w:rsidRDefault="0006040B" w:rsidP="00224412">
      <w:pPr>
        <w:pStyle w:val="ListParagraph"/>
        <w:tabs>
          <w:tab w:val="left" w:pos="993"/>
          <w:tab w:val="left" w:pos="1170"/>
          <w:tab w:val="left" w:pos="1560"/>
        </w:tabs>
        <w:ind w:left="1728"/>
        <w:jc w:val="both"/>
        <w:rPr>
          <w:rFonts w:ascii="Times New Roman" w:hAnsi="Times New Roman" w:cs="Times New Roman"/>
          <w:sz w:val="24"/>
          <w:szCs w:val="24"/>
        </w:rPr>
      </w:pPr>
    </w:p>
    <w:p w:rsidR="0006040B" w:rsidRPr="00B43A47" w:rsidRDefault="0006040B" w:rsidP="00224412">
      <w:pPr>
        <w:pStyle w:val="Caption"/>
        <w:keepNext/>
        <w:tabs>
          <w:tab w:val="left" w:pos="1170"/>
        </w:tabs>
        <w:jc w:val="right"/>
        <w:rPr>
          <w:rFonts w:ascii="Times New Roman" w:hAnsi="Times New Roman" w:cs="Times New Roman"/>
          <w:color w:val="auto"/>
        </w:rPr>
      </w:pPr>
      <w:r w:rsidRPr="00B43A47">
        <w:rPr>
          <w:rFonts w:ascii="Times New Roman" w:hAnsi="Times New Roman" w:cs="Times New Roman"/>
          <w:color w:val="auto"/>
        </w:rPr>
        <w:t>Table 3</w:t>
      </w:r>
    </w:p>
    <w:tbl>
      <w:tblPr>
        <w:tblStyle w:val="TableGrid1"/>
        <w:tblW w:w="0" w:type="auto"/>
        <w:tblInd w:w="1077" w:type="dxa"/>
        <w:tblLook w:val="04A0" w:firstRow="1" w:lastRow="0" w:firstColumn="1" w:lastColumn="0" w:noHBand="0" w:noVBand="1"/>
      </w:tblPr>
      <w:tblGrid>
        <w:gridCol w:w="3396"/>
        <w:gridCol w:w="2778"/>
        <w:gridCol w:w="2395"/>
      </w:tblGrid>
      <w:tr w:rsidR="0006040B" w:rsidRPr="00B43A47" w:rsidTr="0006040B">
        <w:tc>
          <w:tcPr>
            <w:tcW w:w="8569" w:type="dxa"/>
            <w:gridSpan w:val="3"/>
            <w:tcBorders>
              <w:top w:val="nil"/>
              <w:left w:val="nil"/>
              <w:bottom w:val="single" w:sz="4" w:space="0" w:color="auto"/>
              <w:right w:val="nil"/>
            </w:tcBorders>
            <w:vAlign w:val="center"/>
          </w:tcPr>
          <w:p w:rsidR="0006040B" w:rsidRPr="00B43A47" w:rsidRDefault="0006040B" w:rsidP="00224412">
            <w:pPr>
              <w:tabs>
                <w:tab w:val="left" w:pos="1134"/>
                <w:tab w:val="left" w:pos="1170"/>
              </w:tabs>
              <w:ind w:left="0" w:firstLine="6"/>
              <w:contextualSpacing/>
              <w:jc w:val="center"/>
              <w:rPr>
                <w:b/>
                <w:sz w:val="24"/>
                <w:szCs w:val="24"/>
                <w:lang w:val="en-US" w:eastAsia="ar-SA"/>
              </w:rPr>
            </w:pPr>
            <w:r w:rsidRPr="00B43A47">
              <w:rPr>
                <w:sz w:val="24"/>
                <w:szCs w:val="24"/>
                <w:lang w:val="en-US" w:eastAsia="ar-SA"/>
              </w:rPr>
              <w:t>Maximum transaction times</w:t>
            </w:r>
          </w:p>
        </w:tc>
      </w:tr>
      <w:tr w:rsidR="0006040B" w:rsidRPr="00B43A47" w:rsidTr="0006040B">
        <w:tc>
          <w:tcPr>
            <w:tcW w:w="3396"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b/>
                <w:sz w:val="24"/>
                <w:szCs w:val="24"/>
                <w:lang w:val="en-US" w:eastAsia="ar-SA"/>
              </w:rPr>
            </w:pPr>
            <w:r w:rsidRPr="00B43A47">
              <w:rPr>
                <w:b/>
                <w:sz w:val="24"/>
                <w:szCs w:val="24"/>
                <w:lang w:val="en-US" w:eastAsia="ar-SA"/>
              </w:rPr>
              <w:t>Message category</w:t>
            </w:r>
          </w:p>
        </w:tc>
        <w:tc>
          <w:tcPr>
            <w:tcW w:w="2778"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b/>
                <w:sz w:val="24"/>
                <w:szCs w:val="24"/>
                <w:lang w:val="en-US" w:eastAsia="ar-SA"/>
              </w:rPr>
            </w:pPr>
            <w:r w:rsidRPr="00B43A47">
              <w:rPr>
                <w:b/>
                <w:sz w:val="24"/>
                <w:szCs w:val="24"/>
                <w:lang w:val="en-US" w:eastAsia="ar-SA"/>
              </w:rPr>
              <w:t>90 %</w:t>
            </w:r>
          </w:p>
        </w:tc>
        <w:tc>
          <w:tcPr>
            <w:tcW w:w="2395"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left="-5" w:firstLine="5"/>
              <w:contextualSpacing/>
              <w:rPr>
                <w:b/>
                <w:sz w:val="24"/>
                <w:szCs w:val="24"/>
                <w:lang w:val="en-US" w:eastAsia="ar-SA"/>
              </w:rPr>
            </w:pPr>
            <w:r w:rsidRPr="00B43A47">
              <w:rPr>
                <w:b/>
                <w:sz w:val="24"/>
                <w:szCs w:val="24"/>
                <w:lang w:val="en-US" w:eastAsia="ar-SA"/>
              </w:rPr>
              <w:t>99.8 %</w:t>
            </w:r>
          </w:p>
        </w:tc>
      </w:tr>
      <w:tr w:rsidR="0006040B" w:rsidRPr="00B43A47" w:rsidTr="0006040B">
        <w:tc>
          <w:tcPr>
            <w:tcW w:w="3396"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sz w:val="24"/>
                <w:szCs w:val="24"/>
                <w:lang w:val="en-US" w:eastAsia="ar-SA"/>
              </w:rPr>
            </w:pPr>
            <w:r w:rsidRPr="00B43A47">
              <w:rPr>
                <w:sz w:val="24"/>
                <w:szCs w:val="24"/>
                <w:lang w:val="en-US" w:eastAsia="ar-SA"/>
              </w:rPr>
              <w:t>1</w:t>
            </w:r>
          </w:p>
        </w:tc>
        <w:tc>
          <w:tcPr>
            <w:tcW w:w="2778"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sz w:val="24"/>
                <w:szCs w:val="24"/>
                <w:lang w:val="en-US" w:eastAsia="ar-SA"/>
              </w:rPr>
            </w:pPr>
            <w:r w:rsidRPr="00B43A47">
              <w:rPr>
                <w:sz w:val="24"/>
                <w:szCs w:val="24"/>
                <w:lang w:val="en-US" w:eastAsia="ar-SA"/>
              </w:rPr>
              <w:t>4 s</w:t>
            </w:r>
          </w:p>
        </w:tc>
        <w:tc>
          <w:tcPr>
            <w:tcW w:w="2395"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left="-5" w:firstLine="5"/>
              <w:contextualSpacing/>
              <w:rPr>
                <w:sz w:val="24"/>
                <w:szCs w:val="24"/>
                <w:lang w:val="en-US" w:eastAsia="ar-SA"/>
              </w:rPr>
            </w:pPr>
            <w:r w:rsidRPr="00B43A47">
              <w:rPr>
                <w:sz w:val="24"/>
                <w:szCs w:val="24"/>
                <w:lang w:val="en-US" w:eastAsia="ar-SA"/>
              </w:rPr>
              <w:t>10 s</w:t>
            </w:r>
          </w:p>
        </w:tc>
      </w:tr>
      <w:tr w:rsidR="0006040B" w:rsidRPr="00B43A47" w:rsidTr="0006040B">
        <w:tc>
          <w:tcPr>
            <w:tcW w:w="3396"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sz w:val="24"/>
                <w:szCs w:val="24"/>
                <w:lang w:val="en-US" w:eastAsia="ar-SA"/>
              </w:rPr>
            </w:pPr>
            <w:r w:rsidRPr="00B43A47">
              <w:rPr>
                <w:sz w:val="24"/>
                <w:szCs w:val="24"/>
                <w:lang w:val="en-US" w:eastAsia="ar-SA"/>
              </w:rPr>
              <w:t>2</w:t>
            </w:r>
          </w:p>
        </w:tc>
        <w:tc>
          <w:tcPr>
            <w:tcW w:w="2778"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sz w:val="24"/>
                <w:szCs w:val="24"/>
                <w:lang w:val="en-US" w:eastAsia="ar-SA"/>
              </w:rPr>
            </w:pPr>
            <w:r w:rsidRPr="00B43A47">
              <w:rPr>
                <w:sz w:val="24"/>
                <w:szCs w:val="24"/>
                <w:lang w:val="en-US" w:eastAsia="ar-SA"/>
              </w:rPr>
              <w:t>10 s</w:t>
            </w:r>
          </w:p>
        </w:tc>
        <w:tc>
          <w:tcPr>
            <w:tcW w:w="2395"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left="-5" w:firstLine="5"/>
              <w:contextualSpacing/>
              <w:rPr>
                <w:sz w:val="24"/>
                <w:szCs w:val="24"/>
                <w:lang w:val="en-US" w:eastAsia="ar-SA"/>
              </w:rPr>
            </w:pPr>
            <w:r w:rsidRPr="00B43A47">
              <w:rPr>
                <w:sz w:val="24"/>
                <w:szCs w:val="24"/>
                <w:lang w:val="en-US" w:eastAsia="ar-SA"/>
              </w:rPr>
              <w:t>25 s</w:t>
            </w:r>
          </w:p>
        </w:tc>
      </w:tr>
      <w:tr w:rsidR="0006040B" w:rsidRPr="00B43A47" w:rsidTr="0006040B">
        <w:tc>
          <w:tcPr>
            <w:tcW w:w="3396"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sz w:val="24"/>
                <w:szCs w:val="24"/>
                <w:lang w:val="en-US" w:eastAsia="ar-SA"/>
              </w:rPr>
            </w:pPr>
            <w:r w:rsidRPr="00B43A47">
              <w:rPr>
                <w:sz w:val="24"/>
                <w:szCs w:val="24"/>
                <w:lang w:val="en-US" w:eastAsia="ar-SA"/>
              </w:rPr>
              <w:t>3</w:t>
            </w:r>
          </w:p>
        </w:tc>
        <w:tc>
          <w:tcPr>
            <w:tcW w:w="2778"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hanging="2126"/>
              <w:contextualSpacing/>
              <w:rPr>
                <w:sz w:val="24"/>
                <w:szCs w:val="24"/>
                <w:lang w:val="en-US" w:eastAsia="ar-SA"/>
              </w:rPr>
            </w:pPr>
            <w:r w:rsidRPr="00B43A47">
              <w:rPr>
                <w:sz w:val="24"/>
                <w:szCs w:val="24"/>
                <w:lang w:val="en-US" w:eastAsia="ar-SA"/>
              </w:rPr>
              <w:t>15 s</w:t>
            </w:r>
          </w:p>
        </w:tc>
        <w:tc>
          <w:tcPr>
            <w:tcW w:w="2395" w:type="dxa"/>
            <w:tcBorders>
              <w:top w:val="single" w:sz="4" w:space="0" w:color="auto"/>
              <w:left w:val="single" w:sz="4" w:space="0" w:color="auto"/>
              <w:bottom w:val="single" w:sz="4" w:space="0" w:color="auto"/>
              <w:right w:val="single" w:sz="4" w:space="0" w:color="auto"/>
            </w:tcBorders>
            <w:hideMark/>
          </w:tcPr>
          <w:p w:rsidR="0006040B" w:rsidRPr="00B43A47" w:rsidRDefault="0006040B" w:rsidP="00224412">
            <w:pPr>
              <w:tabs>
                <w:tab w:val="left" w:pos="1134"/>
                <w:tab w:val="left" w:pos="1170"/>
              </w:tabs>
              <w:ind w:left="-5" w:firstLine="5"/>
              <w:contextualSpacing/>
              <w:rPr>
                <w:sz w:val="24"/>
                <w:szCs w:val="24"/>
                <w:lang w:val="en-US" w:eastAsia="ar-SA"/>
              </w:rPr>
            </w:pPr>
            <w:r w:rsidRPr="00B43A47">
              <w:rPr>
                <w:sz w:val="24"/>
                <w:szCs w:val="24"/>
                <w:lang w:val="en-US" w:eastAsia="ar-SA"/>
              </w:rPr>
              <w:t>45 s</w:t>
            </w:r>
          </w:p>
        </w:tc>
      </w:tr>
    </w:tbl>
    <w:p w:rsidR="0006040B" w:rsidRPr="00B43A47" w:rsidRDefault="0006040B" w:rsidP="00224412">
      <w:pPr>
        <w:tabs>
          <w:tab w:val="left" w:pos="993"/>
          <w:tab w:val="left" w:pos="1170"/>
          <w:tab w:val="left" w:pos="1560"/>
        </w:tabs>
        <w:jc w:val="both"/>
        <w:rPr>
          <w:rFonts w:ascii="Times New Roman" w:hAnsi="Times New Roman" w:cs="Times New Roman"/>
          <w:sz w:val="24"/>
          <w:szCs w:val="24"/>
        </w:rPr>
      </w:pP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amount of interruption (synchronisation time) shall be defined per message category or type.</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For a category 1 message, the interruption time shall not exceed 12 seconds.</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For a category 2 message, the interruption time shall not exceed 30 seconds.</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For a category 3 message, the interruption shall not exceed 60 seconds.</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be capable of sending OLDI messages in ICAO and ADEXP formats.</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be capable of sending and receiving the following OLDI messages:</w:t>
      </w:r>
    </w:p>
    <w:p w:rsidR="0006040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Advance Boundary Information (ABI) message;</w:t>
      </w:r>
    </w:p>
    <w:p w:rsidR="0006040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activation message (ACT);</w:t>
      </w:r>
    </w:p>
    <w:p w:rsidR="0006040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revision/revision message (REV);</w:t>
      </w:r>
    </w:p>
    <w:p w:rsidR="0006040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de-coordination message (MAC);</w:t>
      </w:r>
    </w:p>
    <w:p w:rsidR="0006040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Preliminary Activation Communication (PAC);</w:t>
      </w:r>
    </w:p>
    <w:p w:rsidR="0006040B" w:rsidRPr="00B43A47" w:rsidRDefault="0006040B"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Logical Acknowledgement Message (LAM).</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co-ordination point shall be specified either as a known control point (range and bearing from a known control point) or using latitude and longitude.</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configure the type of coordination point format to be used in OLDI messages.</w:t>
      </w:r>
    </w:p>
    <w:p w:rsidR="0006040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optional OLDI data fields shall be configured in the system database.</w:t>
      </w:r>
    </w:p>
    <w:p w:rsidR="00093F8B" w:rsidRPr="00B43A47" w:rsidRDefault="0006040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events, format and handling of the generation of OLDI messages shall be in accordance with Eurocontrol standards (</w:t>
      </w:r>
      <w:r w:rsidRPr="00B43A47">
        <w:rPr>
          <w:rFonts w:ascii="Times New Roman" w:hAnsi="Times New Roman" w:cs="Times New Roman"/>
          <w:i/>
          <w:sz w:val="24"/>
          <w:szCs w:val="24"/>
        </w:rPr>
        <w:t>EUROCONTROL Specification For On-Line Data Interchange (OLDI) Ed. 4.2., 19 May 2010</w:t>
      </w:r>
      <w:r w:rsidRPr="00B43A47">
        <w:rPr>
          <w:rFonts w:ascii="Times New Roman" w:hAnsi="Times New Roman" w:cs="Times New Roman"/>
          <w:sz w:val="24"/>
          <w:szCs w:val="24"/>
        </w:rPr>
        <w:t>).</w:t>
      </w:r>
    </w:p>
    <w:p w:rsidR="00421377" w:rsidRPr="00B43A47" w:rsidRDefault="00421377"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Networks (SafetyNET).</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purpose of safety measures is to alert air traffic controllers to potential hazards in a monitored traffic situation.</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devices shall generate warnings, alerts and transmit them to the controller at least 2 minutes before the occurrence of a hazardous event.</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devices shall comply with the Eurocontrol specifications and advisory material referred to in paragraph 2.1.</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Common logic inputs and outputs are shown below:</w:t>
      </w:r>
    </w:p>
    <w:p w:rsidR="00421377" w:rsidRPr="00B43A47" w:rsidRDefault="00421377" w:rsidP="00224412">
      <w:pPr>
        <w:pStyle w:val="ListParagraph"/>
        <w:tabs>
          <w:tab w:val="left" w:pos="993"/>
          <w:tab w:val="left" w:pos="1170"/>
          <w:tab w:val="left" w:pos="1560"/>
        </w:tabs>
        <w:ind w:left="1224"/>
        <w:jc w:val="both"/>
        <w:rPr>
          <w:rFonts w:ascii="Times New Roman" w:hAnsi="Times New Roman" w:cs="Times New Roman"/>
          <w:sz w:val="24"/>
          <w:szCs w:val="24"/>
        </w:rPr>
      </w:pPr>
    </w:p>
    <w:p w:rsidR="00421377" w:rsidRPr="00B43A47" w:rsidRDefault="00421377" w:rsidP="00224412">
      <w:pPr>
        <w:pStyle w:val="ListParagraph"/>
        <w:keepNext/>
        <w:tabs>
          <w:tab w:val="left" w:pos="993"/>
          <w:tab w:val="left" w:pos="1170"/>
          <w:tab w:val="left" w:pos="1560"/>
        </w:tabs>
        <w:ind w:left="1224" w:hanging="1224"/>
        <w:jc w:val="center"/>
      </w:pPr>
      <w:r w:rsidRPr="00B43A47">
        <w:rPr>
          <w:b/>
          <w:noProof/>
        </w:rPr>
        <w:drawing>
          <wp:inline distT="0" distB="0" distL="0" distR="0" wp14:anchorId="425D4C85" wp14:editId="104D6A61">
            <wp:extent cx="3890962" cy="24479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897195" cy="2451847"/>
                    </a:xfrm>
                    <a:prstGeom prst="rect">
                      <a:avLst/>
                    </a:prstGeom>
                    <a:noFill/>
                  </pic:spPr>
                </pic:pic>
              </a:graphicData>
            </a:graphic>
          </wp:inline>
        </w:drawing>
      </w:r>
    </w:p>
    <w:p w:rsidR="00421377" w:rsidRPr="00B43A47" w:rsidRDefault="00421377" w:rsidP="00224412">
      <w:pPr>
        <w:pStyle w:val="Caption"/>
        <w:tabs>
          <w:tab w:val="left" w:pos="1170"/>
        </w:tabs>
        <w:jc w:val="center"/>
        <w:rPr>
          <w:rFonts w:ascii="Times New Roman" w:hAnsi="Times New Roman" w:cs="Times New Roman"/>
          <w:sz w:val="24"/>
          <w:szCs w:val="24"/>
        </w:rPr>
      </w:pPr>
      <w:r w:rsidRPr="00B43A47">
        <w:rPr>
          <w:rFonts w:ascii="Times New Roman" w:hAnsi="Times New Roman" w:cs="Times New Roman"/>
        </w:rPr>
        <w:t xml:space="preserve">Pic </w:t>
      </w:r>
      <w:r w:rsidRPr="00B43A47">
        <w:rPr>
          <w:rFonts w:ascii="Times New Roman" w:hAnsi="Times New Roman" w:cs="Times New Roman"/>
        </w:rPr>
        <w:fldChar w:fldCharType="begin"/>
      </w:r>
      <w:r w:rsidRPr="00B43A47">
        <w:rPr>
          <w:rFonts w:ascii="Times New Roman" w:hAnsi="Times New Roman" w:cs="Times New Roman"/>
        </w:rPr>
        <w:instrText xml:space="preserve"> SEQ Pic \* ARABIC </w:instrText>
      </w:r>
      <w:r w:rsidRPr="00B43A47">
        <w:rPr>
          <w:rFonts w:ascii="Times New Roman" w:hAnsi="Times New Roman" w:cs="Times New Roman"/>
        </w:rPr>
        <w:fldChar w:fldCharType="separate"/>
      </w:r>
      <w:r w:rsidRPr="00B43A47">
        <w:rPr>
          <w:rFonts w:ascii="Times New Roman" w:hAnsi="Times New Roman" w:cs="Times New Roman"/>
          <w:noProof/>
        </w:rPr>
        <w:t>1</w:t>
      </w:r>
      <w:r w:rsidRPr="00B43A47">
        <w:rPr>
          <w:rFonts w:ascii="Times New Roman" w:hAnsi="Times New Roman" w:cs="Times New Roman"/>
        </w:rPr>
        <w:fldChar w:fldCharType="end"/>
      </w:r>
      <w:r w:rsidRPr="00B43A47">
        <w:rPr>
          <w:rFonts w:ascii="Times New Roman" w:hAnsi="Times New Roman" w:cs="Times New Roman"/>
        </w:rPr>
        <w:t>.</w:t>
      </w:r>
      <w:r w:rsidRPr="00B43A47">
        <w:t xml:space="preserve"> </w:t>
      </w:r>
      <w:r w:rsidRPr="00B43A47">
        <w:rPr>
          <w:rFonts w:ascii="Times New Roman" w:hAnsi="Times New Roman" w:cs="Times New Roman"/>
        </w:rPr>
        <w:t>Logical inputs and outputs for safety measures</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Safety Appliance Server generates warning messages for Asterix Cat. 004 formats.</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ability to send Asterix Cat. 004 messages to external systems such as ASMT.</w:t>
      </w:r>
    </w:p>
    <w:p w:rsidR="00421377" w:rsidRPr="00B43A47" w:rsidRDefault="00421377"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Short Term Dangerous Approach Alarm (STCA).</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STCA function shall alert the controller via the HMI if the minimum separation requirements are violated in relation to a predetermined conflict (dangerous approach) time, which will be based on the minimum vertical and lateral separation. A pair of conflicting (dangerously converging) marks means that the minimum of the horizontal and vertical separation is violated.</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system shall perform the STCA function during each system tag update.</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refinement shall be performed in each lateral and vertical STCA zone.</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the identification of zones where the STCA function can be suspended (STCA suspension zone).</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As a minimum, the STCA message generated when a conflict is detected shall include:</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status of the conflict;</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time of the conflict;</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horizontal distance at the current time between the two dangerously converging aircraft;</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minimum horizontal separation that will exist between the two aircraft at the time of the distress alert;</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minimum vertical separation at the time of the alert for the entire event;</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minimum vertical separation (predefined) to determine the hazardous approach.</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data required for the analysis of STCA warnings in the disconnected state shall be recorded in a separate file.</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file shall be exported to a removable medium for analysis.</w:t>
      </w:r>
    </w:p>
    <w:p w:rsidR="00421377" w:rsidRPr="00B43A47" w:rsidRDefault="00421377"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Minimum Safety Altitude Warning (MSAW).</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This function shall alert the controller when an aircraft is about to enter predefined MSAW areas within a predetermined time interval based on vertical and lateral separation minima, or when an aircraft deviates from its approach path during landing at an airport.</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MSAW zone is applied to hazardous areas/obstacles modelled for a given airspace or an actual location extracted from a database.</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performs the MSAW function during each system tag update;</w:t>
      </w:r>
    </w:p>
    <w:p w:rsidR="00421377" w:rsidRPr="00B43A47" w:rsidRDefault="00421377"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detects if the system tag is predicted to violate the minimum safe absolute altitude above obstacles defined in the MSAW areas.</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MSAW staging areas (approach areas) where system tags are not affected by this function. This applies to system tags eligible for MSAW handling due to a violation of MSAW areas.</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data required for the analysis of MSAW alerts in the disconnected state shall be recorded in a separate file.</w:t>
      </w:r>
    </w:p>
    <w:p w:rsidR="00421377" w:rsidRPr="00B43A47" w:rsidRDefault="00421377"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This file can be exported to removable media for analysis.</w:t>
      </w:r>
    </w:p>
    <w:p w:rsidR="00CE1BB8" w:rsidRPr="00B43A47" w:rsidRDefault="00CE1BB8"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Area Proximity Warning (APW).</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This function shall alert the controller in charge if an aircraft is about to violate the predefined zones within a predetermined time interval based on vertical and lateral separation minima.</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Zones shall be defined in three dimensions.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APW zones to be set in the disconnected state.</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APW zones may be activated and/or de-activated:</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manually in an emergency at workstations where such authorisation has been granted;</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automatically for all periods of operation throughout the day.</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display all fixed APW zones as diagrams prior to their activation.</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accept a minimum of 20 zones to be in an active state.</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Zone states:</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INACTIVE - the state of a zone prior to active;</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PRE-ACTIVE - the state of the zone at a certain time before activation. The time is freely configurable;</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ACTIVE - the time when the restriction is in operation. The activation time can be scheduled also in the disconnected state.</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zone can be activated and deactivated manually.</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system shall use the horizontal and vertical ranges established in the disconnected state, specific to IFR and VFR operations, to characterise the safety buffer around the zones.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alert for the HMI function shall be generated in the following cases:</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a conflict is detected within the APW warning time Tw;</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the conflict is about to occur.</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alert message that is generated in the event of an APW conflict detection shall include as a minimum the following:</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identification of the APW area;</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alert status (impending or imminent dangerous event);</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estimated time of the hazardous situation Tc.</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data required for the analysis of APW warnings in the disconnected state shall be recorded in a separate file.</w:t>
      </w:r>
    </w:p>
    <w:p w:rsidR="00421377"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file shall be exported to removable media for analysis.</w:t>
      </w:r>
    </w:p>
    <w:p w:rsidR="00CE1BB8" w:rsidRPr="00B43A47" w:rsidRDefault="00CE1BB8"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Approach Path Monitoring (APM).</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This function shall advise the controller of the risk of the controlled flight encountering terrain by generating a suitable warning of the aircraft's proximity to terrain or obstacles during the approach.</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 generate warnings, the APM shall receive information from surveillance data tracking, environmental data tracking and flight data tracking.</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Observation data, including observed barometric height information, shall be used to detect hazardous situations.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flight data shall be used:</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type/category: to determine suitability for alert generation, including applicable parameters;</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relevant sector(s): to address alerts.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Environmental data and parameters include:</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on terrain and obstacles;</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warning parameters;</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elements (QNH, temperature).</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APM system shall identify which tags belong to an aircraft under the responsibility of the ATC centre and to which tags the APM alerts relate:</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have a barometric altitude (from SDPS, smoothed or unsmoothed);</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is the responsibility of the ATC centre;</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have sufficient mark quality;</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have an SSR code that is on the APM hold list.</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Alerts shall be generated at the controller's workstation in the ATC sector with responsibility for the aircraft.</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As a minimum, the message generated by an APM alert shall include:</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conflict status;</w:t>
      </w:r>
    </w:p>
    <w:p w:rsidR="00CE1BB8" w:rsidRPr="00B43A47" w:rsidRDefault="00CE1BB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time of the conflict.</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APM alerts shall be brought to the attention of the controller and shall identify the aircraft involved in the situation.</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APM warnings shall be visual and audible.</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override the audible signal in the data set.</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warning shall normally be indicated visually by the addition of a short coloured bar (APM) on the tag label, by a change in colour, or by the flashing of a portion of the tag label, or by a change in the colour of the tag symbols.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APM function shall provide the capability to suspend warnings for specific runways and individual flights.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Status information on the availability of APMs shall be provided to all working positions.</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APM parameters relating to suitability, configuration and technical availability shall be selected at the maintenance workstation.</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data required for the analysis of the APM in the disconnected state shall be recorded.</w:t>
      </w:r>
    </w:p>
    <w:p w:rsidR="00CE1BB8" w:rsidRPr="00B43A47" w:rsidRDefault="00CE1B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file shall be exported to a removable medium for analysis.</w:t>
      </w:r>
    </w:p>
    <w:p w:rsidR="006A0CB2" w:rsidRPr="00B43A47" w:rsidRDefault="006A0CB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Requirements for system workstations.</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TWR controller workstation.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hardware package for the TWR controller's workstation shall include: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appropriate workstation(s);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4K UHD monitor with a resolution of at least 31.5", or two 24" UHD monitors manufactured for TWR applications and supporting up to four simultaneous video sources. Each video source shall be freely rotatable anywhere on the display;</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standard keyboard with dedicated function keys;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optical mouse;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workstation console</w:t>
      </w:r>
      <w:r w:rsidR="007A284D" w:rsidRPr="00B43A47">
        <w:rPr>
          <w:rFonts w:ascii="Times New Roman" w:hAnsi="Times New Roman" w:cs="Times New Roman"/>
          <w:sz w:val="24"/>
          <w:szCs w:val="24"/>
        </w:rPr>
        <w:t xml:space="preserve"> (see 2.44.7.)</w:t>
      </w:r>
      <w:r w:rsidRPr="00B43A47">
        <w:rPr>
          <w:rFonts w:ascii="Times New Roman" w:hAnsi="Times New Roman" w:cs="Times New Roman"/>
          <w:sz w:val="24"/>
          <w:szCs w:val="24"/>
        </w:rPr>
        <w:t>.</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TWR shift supervisor/reserve workstation.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hardware package for the TWR shift supervisor/standby workstation shall include: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appropriate workstation(s);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monitor of at least 31.5" 4K UHD resolution, manufactured for TWR applications and supporting up to four simultaneous video sources. Each video source shall be freely rotatable anywhere on the display. Touch-sensitive display;</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standard keyboard with dedicated function keys;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optical mouse.</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APP (Access Controller) workstation.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hardware package for the APP controller workstation shall include: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appropriate workstation(s);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monitor of at least 31.5" 4K UHD resolution, manufactured for TWR applications and supporting up to four simultaneous video sources. Each video source shall be freely rotatable anywhere on the display. Touch-sensitive display;</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standard keyboard with dedicated function keys;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optical mouse;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workstation console (see point 2.4</w:t>
      </w:r>
      <w:r w:rsidR="007A284D" w:rsidRPr="00B43A47">
        <w:rPr>
          <w:rFonts w:ascii="Times New Roman" w:hAnsi="Times New Roman" w:cs="Times New Roman"/>
          <w:sz w:val="24"/>
          <w:szCs w:val="24"/>
        </w:rPr>
        <w:t>4</w:t>
      </w:r>
      <w:r w:rsidRPr="00B43A47">
        <w:rPr>
          <w:rFonts w:ascii="Times New Roman" w:hAnsi="Times New Roman" w:cs="Times New Roman"/>
          <w:sz w:val="24"/>
          <w:szCs w:val="24"/>
        </w:rPr>
        <w:t>.7).</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management workstation.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hardware package for the data management workstation shall include: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appropriate workstation(s);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24" LCD monitor(s);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standard keyboard;</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optical mouse.</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TMS workstation.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hardware package for the TMS workstation shall include: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appropriate workstation(s);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24" LCD monitor(s);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standard keyboard;</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optical mouse.</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Playback workstation.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hardware package for the playback workstation shall include:</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appropriate workstation(s);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24" LCD monitor(s);</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standard keyboard;</w:t>
      </w:r>
    </w:p>
    <w:p w:rsidR="006A0CB2" w:rsidRPr="00B43A47" w:rsidRDefault="006A0CB2"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optical mouse.</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Workstation console.</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TWR controller's and APP controller's workstation consoles shall be installed in the air traffic control room on the 7th floor of the control tower. The floor plan and console installation area is shown in Annex 1.</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consoles shall be constructed of non-combustible materials.</w:t>
      </w:r>
    </w:p>
    <w:p w:rsidR="006A0CB2" w:rsidRPr="00B43A47" w:rsidRDefault="00F624A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t>
      </w:r>
      <w:r w:rsidR="006A0CB2" w:rsidRPr="00B43A47">
        <w:rPr>
          <w:rFonts w:ascii="Times New Roman" w:hAnsi="Times New Roman" w:cs="Times New Roman"/>
          <w:sz w:val="24"/>
          <w:szCs w:val="24"/>
        </w:rPr>
        <w:t>he consoles shall comply with EN ISO 11064-1:2001 'Principles of control centre design'.</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Consoles shall comply with EN ISO 11064-6:2006 'Environmental requirements for control centres'.</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Consoles shall comply with EN 527-2 'Safety, strength and durability requirements'.</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Consoles shall comply with EN ISO 9241-5 'Ergonomic requirements for office work with video terminals'.</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Easy access to communication elements shall be provided.</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Consoles with installed equipment shall not obstruct the view of the runway for controllers.</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positions of the monitors shall be freely selectable. Vertical, horizontal and depth displacement shall be ensured.</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Each console shall be equipped with one voice communication tablet, an external loudspeaker and a headphone socket. The principle diagrams of the equipment are given in Annex 2.</w:t>
      </w:r>
    </w:p>
    <w:p w:rsidR="006A0CB2" w:rsidRPr="00B43A47" w:rsidRDefault="006A0C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console shall be equipped with at least 12 220V power sockets.</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graphics card output interfaces on these workstation sets shall be compatible with the monitors installed in the workstations.</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Individual video sources in the workstation shall be controlled by a single keyboard and mouse. Where the technical capabilities of the monitors allow, control shall also be possible via a touch screen.</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actual type of monitors shall be agreed at the time of system design review/refinement.</w:t>
      </w:r>
    </w:p>
    <w:p w:rsidR="006A0CB2"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Workstations shall have passive cooling in the work areas.</w:t>
      </w:r>
    </w:p>
    <w:p w:rsidR="000F5596" w:rsidRPr="00B43A47" w:rsidRDefault="006A0C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for a minimum of 100 users. Users shall be divided into technical-administrative staff and operational staff groups.</w:t>
      </w:r>
    </w:p>
    <w:p w:rsidR="00F624A0" w:rsidRPr="00B43A47" w:rsidRDefault="00F624A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Human Machine Interface (HMI) functions and data representation in operational (“run-time”) </w:t>
      </w:r>
      <w:r w:rsidR="00711933" w:rsidRPr="00B43A47">
        <w:rPr>
          <w:rFonts w:ascii="Times New Roman" w:hAnsi="Times New Roman" w:cs="Times New Roman"/>
          <w:sz w:val="24"/>
          <w:szCs w:val="24"/>
        </w:rPr>
        <w:t>role</w:t>
      </w:r>
      <w:r w:rsidRPr="00B43A47">
        <w:rPr>
          <w:rFonts w:ascii="Times New Roman" w:hAnsi="Times New Roman" w:cs="Times New Roman"/>
          <w:sz w:val="24"/>
          <w:szCs w:val="24"/>
        </w:rPr>
        <w:t>.</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Table 4 shows the representation of key data in operational </w:t>
      </w:r>
      <w:r w:rsidR="00711933" w:rsidRPr="00B43A47">
        <w:rPr>
          <w:rFonts w:ascii="Times New Roman" w:hAnsi="Times New Roman" w:cs="Times New Roman"/>
          <w:sz w:val="24"/>
          <w:szCs w:val="24"/>
        </w:rPr>
        <w:t>roles</w:t>
      </w:r>
      <w:r w:rsidRPr="00B43A47">
        <w:rPr>
          <w:rFonts w:ascii="Times New Roman" w:hAnsi="Times New Roman" w:cs="Times New Roman"/>
          <w:sz w:val="24"/>
          <w:szCs w:val="24"/>
        </w:rPr>
        <w:t>:</w:t>
      </w:r>
    </w:p>
    <w:p w:rsidR="00F624A0" w:rsidRPr="00B43A47" w:rsidRDefault="00F624A0" w:rsidP="00224412">
      <w:pPr>
        <w:pStyle w:val="ListParagraph"/>
        <w:tabs>
          <w:tab w:val="left" w:pos="993"/>
          <w:tab w:val="left" w:pos="1170"/>
          <w:tab w:val="left" w:pos="1560"/>
        </w:tabs>
        <w:ind w:left="1224"/>
        <w:jc w:val="both"/>
        <w:rPr>
          <w:rFonts w:ascii="Times New Roman" w:hAnsi="Times New Roman" w:cs="Times New Roman"/>
          <w:sz w:val="24"/>
          <w:szCs w:val="24"/>
        </w:rPr>
      </w:pPr>
    </w:p>
    <w:p w:rsidR="00F624A0" w:rsidRPr="00B43A47" w:rsidRDefault="00F624A0" w:rsidP="00224412">
      <w:pPr>
        <w:pStyle w:val="Caption"/>
        <w:keepNext/>
        <w:tabs>
          <w:tab w:val="left" w:pos="1170"/>
        </w:tabs>
        <w:jc w:val="right"/>
        <w:rPr>
          <w:rFonts w:ascii="Times New Roman" w:hAnsi="Times New Roman" w:cs="Times New Roman"/>
          <w:color w:val="auto"/>
        </w:rPr>
      </w:pPr>
      <w:r w:rsidRPr="00B43A47">
        <w:rPr>
          <w:rFonts w:ascii="Times New Roman" w:hAnsi="Times New Roman" w:cs="Times New Roman"/>
          <w:color w:val="auto"/>
        </w:rPr>
        <w:t>Table 4</w:t>
      </w:r>
    </w:p>
    <w:tbl>
      <w:tblPr>
        <w:tblStyle w:val="TableGrid"/>
        <w:tblW w:w="0" w:type="auto"/>
        <w:tblLook w:val="04A0" w:firstRow="1" w:lastRow="0" w:firstColumn="1" w:lastColumn="0" w:noHBand="0" w:noVBand="1"/>
      </w:tblPr>
      <w:tblGrid>
        <w:gridCol w:w="2694"/>
        <w:gridCol w:w="2976"/>
        <w:gridCol w:w="3828"/>
      </w:tblGrid>
      <w:tr w:rsidR="00F624A0" w:rsidRPr="00B43A47" w:rsidTr="00F624A0">
        <w:tc>
          <w:tcPr>
            <w:tcW w:w="9498" w:type="dxa"/>
            <w:gridSpan w:val="3"/>
            <w:tcBorders>
              <w:top w:val="nil"/>
              <w:left w:val="nil"/>
              <w:right w:val="nil"/>
            </w:tcBorders>
          </w:tcPr>
          <w:p w:rsidR="00F624A0" w:rsidRPr="00B43A47" w:rsidRDefault="00711933" w:rsidP="00224412">
            <w:pPr>
              <w:tabs>
                <w:tab w:val="left" w:pos="1134"/>
                <w:tab w:val="left" w:pos="1170"/>
              </w:tabs>
              <w:ind w:left="-15" w:firstLine="15"/>
              <w:jc w:val="center"/>
              <w:rPr>
                <w:b/>
                <w:sz w:val="24"/>
                <w:szCs w:val="24"/>
                <w:lang w:val="en-US" w:eastAsia="ar-SA"/>
              </w:rPr>
            </w:pPr>
            <w:r w:rsidRPr="00B43A47">
              <w:rPr>
                <w:sz w:val="24"/>
                <w:szCs w:val="24"/>
                <w:lang w:val="en-US" w:eastAsia="ar-SA"/>
              </w:rPr>
              <w:t>Representation of operational role and data</w:t>
            </w:r>
          </w:p>
        </w:tc>
      </w:tr>
      <w:tr w:rsidR="00F624A0" w:rsidRPr="00B43A47" w:rsidTr="00F624A0">
        <w:tc>
          <w:tcPr>
            <w:tcW w:w="2694" w:type="dxa"/>
          </w:tcPr>
          <w:p w:rsidR="00F624A0" w:rsidRPr="00B43A47" w:rsidRDefault="00711933" w:rsidP="00224412">
            <w:pPr>
              <w:tabs>
                <w:tab w:val="left" w:pos="1134"/>
                <w:tab w:val="left" w:pos="1170"/>
              </w:tabs>
              <w:ind w:left="-15" w:firstLine="15"/>
              <w:rPr>
                <w:b/>
                <w:sz w:val="24"/>
                <w:szCs w:val="24"/>
                <w:lang w:val="en-US" w:eastAsia="ar-SA"/>
              </w:rPr>
            </w:pPr>
            <w:r w:rsidRPr="00B43A47">
              <w:rPr>
                <w:b/>
                <w:sz w:val="24"/>
                <w:szCs w:val="24"/>
                <w:lang w:val="en-US" w:eastAsia="ar-SA"/>
              </w:rPr>
              <w:t>Operational role</w:t>
            </w:r>
          </w:p>
        </w:tc>
        <w:tc>
          <w:tcPr>
            <w:tcW w:w="2976" w:type="dxa"/>
          </w:tcPr>
          <w:p w:rsidR="00F624A0" w:rsidRPr="00B43A47" w:rsidRDefault="00711933" w:rsidP="00224412">
            <w:pPr>
              <w:tabs>
                <w:tab w:val="left" w:pos="840"/>
                <w:tab w:val="left" w:pos="1080"/>
                <w:tab w:val="left" w:pos="1134"/>
                <w:tab w:val="left" w:pos="1170"/>
                <w:tab w:val="left" w:pos="1701"/>
              </w:tabs>
              <w:ind w:left="-15" w:firstLine="15"/>
              <w:rPr>
                <w:b/>
                <w:sz w:val="24"/>
                <w:szCs w:val="24"/>
                <w:lang w:val="en-US" w:eastAsia="ar-SA"/>
              </w:rPr>
            </w:pPr>
            <w:r w:rsidRPr="00B43A47">
              <w:rPr>
                <w:b/>
                <w:sz w:val="24"/>
                <w:szCs w:val="24"/>
                <w:lang w:val="en-US" w:eastAsia="ar-SA"/>
              </w:rPr>
              <w:t>HMI Functions</w:t>
            </w:r>
          </w:p>
        </w:tc>
        <w:tc>
          <w:tcPr>
            <w:tcW w:w="3828" w:type="dxa"/>
            <w:vAlign w:val="center"/>
          </w:tcPr>
          <w:p w:rsidR="00F624A0" w:rsidRPr="00B43A47" w:rsidRDefault="00711933" w:rsidP="00224412">
            <w:pPr>
              <w:tabs>
                <w:tab w:val="left" w:pos="1134"/>
                <w:tab w:val="left" w:pos="1170"/>
              </w:tabs>
              <w:ind w:left="-15" w:firstLine="15"/>
              <w:rPr>
                <w:b/>
                <w:sz w:val="24"/>
                <w:szCs w:val="24"/>
                <w:lang w:val="en-US" w:eastAsia="ar-SA"/>
              </w:rPr>
            </w:pPr>
            <w:r w:rsidRPr="00B43A47">
              <w:rPr>
                <w:b/>
                <w:sz w:val="24"/>
                <w:szCs w:val="24"/>
                <w:lang w:val="en-US" w:eastAsia="ar-SA"/>
              </w:rPr>
              <w:t>Key features</w:t>
            </w:r>
          </w:p>
        </w:tc>
      </w:tr>
      <w:tr w:rsidR="00F624A0" w:rsidRPr="00B43A47" w:rsidTr="00F624A0">
        <w:tc>
          <w:tcPr>
            <w:tcW w:w="2694" w:type="dxa"/>
          </w:tcPr>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Approach (APP) Tactical Controller</w:t>
            </w:r>
          </w:p>
        </w:tc>
        <w:tc>
          <w:tcPr>
            <w:tcW w:w="2976" w:type="dxa"/>
          </w:tcPr>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Approach (APP) tactical controller Situation data display</w:t>
            </w:r>
          </w:p>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Flight data display</w:t>
            </w:r>
          </w:p>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EFS data</w:t>
            </w:r>
          </w:p>
        </w:tc>
        <w:tc>
          <w:tcPr>
            <w:tcW w:w="3828" w:type="dxa"/>
            <w:vAlign w:val="center"/>
          </w:tcPr>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The tactical controller manages traffic in the airspace under his/her responsibility using:</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Air Traffic Situation Mapping;</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tactical clearances;</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alerts from surveillance systems and flight compliance warnings;</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coordination of flights within and out of his/her area of responsibility;</w:t>
            </w:r>
          </w:p>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access to flight plan data, meteorological information and air navigation information.</w:t>
            </w:r>
          </w:p>
        </w:tc>
      </w:tr>
      <w:tr w:rsidR="00F624A0" w:rsidRPr="00B43A47" w:rsidTr="00F624A0">
        <w:tc>
          <w:tcPr>
            <w:tcW w:w="2694" w:type="dxa"/>
            <w:shd w:val="clear" w:color="auto" w:fill="auto"/>
          </w:tcPr>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Control Tower (TWR) Controller</w:t>
            </w:r>
          </w:p>
        </w:tc>
        <w:tc>
          <w:tcPr>
            <w:tcW w:w="2976" w:type="dxa"/>
          </w:tcPr>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Situation Data Display</w:t>
            </w:r>
          </w:p>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 xml:space="preserve">Flight data display </w:t>
            </w:r>
          </w:p>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EFS data</w:t>
            </w:r>
          </w:p>
          <w:p w:rsidR="00F624A0"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lastRenderedPageBreak/>
              <w:t>Aerodrome ground traffic visualisation</w:t>
            </w:r>
          </w:p>
        </w:tc>
        <w:tc>
          <w:tcPr>
            <w:tcW w:w="3828" w:type="dxa"/>
            <w:vAlign w:val="center"/>
          </w:tcPr>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lastRenderedPageBreak/>
              <w:t xml:space="preserve">The tactical controller manages air/ground traffic at the aerodrome </w:t>
            </w:r>
            <w:r w:rsidRPr="00B43A47">
              <w:rPr>
                <w:sz w:val="24"/>
                <w:szCs w:val="24"/>
                <w:lang w:val="en-US" w:eastAsia="ar-SA"/>
              </w:rPr>
              <w:lastRenderedPageBreak/>
              <w:t>using air/ground visualisation and flight data, including:</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sequencing of engine start, taxi, runway, take-off, landing via electronic departure/landing windows and sequences;</w:t>
            </w:r>
          </w:p>
          <w:p w:rsidR="00F624A0" w:rsidRPr="00B43A47" w:rsidRDefault="00711933" w:rsidP="00224412">
            <w:pPr>
              <w:tabs>
                <w:tab w:val="left" w:pos="377"/>
                <w:tab w:val="left" w:pos="1134"/>
                <w:tab w:val="left" w:pos="1170"/>
              </w:tabs>
              <w:ind w:left="0" w:firstLine="0"/>
              <w:contextualSpacing/>
              <w:rPr>
                <w:sz w:val="24"/>
                <w:szCs w:val="24"/>
                <w:lang w:val="en-US" w:eastAsia="ar-SA"/>
              </w:rPr>
            </w:pPr>
            <w:r w:rsidRPr="00B43A47">
              <w:rPr>
                <w:sz w:val="24"/>
                <w:szCs w:val="24"/>
                <w:lang w:val="en-US" w:eastAsia="ar-SA"/>
              </w:rPr>
              <w:t>- Coordination with Approach Control; access to flight plan data, meteorological data and air navigation information.</w:t>
            </w:r>
          </w:p>
        </w:tc>
      </w:tr>
      <w:tr w:rsidR="00F624A0" w:rsidRPr="00B43A47" w:rsidTr="00F624A0">
        <w:tc>
          <w:tcPr>
            <w:tcW w:w="2694" w:type="dxa"/>
          </w:tcPr>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lastRenderedPageBreak/>
              <w:t>Control Tower (TWR) Shift Supervisor/Reserve Position</w:t>
            </w:r>
          </w:p>
        </w:tc>
        <w:tc>
          <w:tcPr>
            <w:tcW w:w="2976" w:type="dxa"/>
          </w:tcPr>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Situation Data Display</w:t>
            </w:r>
          </w:p>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 xml:space="preserve">Flight data display </w:t>
            </w:r>
          </w:p>
          <w:p w:rsidR="00711933"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EFS data</w:t>
            </w:r>
          </w:p>
          <w:p w:rsidR="00F624A0" w:rsidRPr="00B43A47" w:rsidRDefault="00711933"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Aerodrome ground traffic visualisation</w:t>
            </w:r>
          </w:p>
        </w:tc>
        <w:tc>
          <w:tcPr>
            <w:tcW w:w="3828" w:type="dxa"/>
            <w:vAlign w:val="center"/>
          </w:tcPr>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TWR shift supervisor shall have an air traffic visualisation, but it is not divided into sectors.</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In case of failure/accident/ TWR, the APP at the workstation (if the APP is at the TWR) shall take over the execution of the functions.</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The TWR Shift Supervisor shall manage the operational functions of the system:</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TWR workstation functions;</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Changing operational parameters;</w:t>
            </w:r>
          </w:p>
          <w:p w:rsidR="00711933"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Controlling system functions;</w:t>
            </w:r>
          </w:p>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 Monitoring the system status.</w:t>
            </w:r>
          </w:p>
        </w:tc>
      </w:tr>
      <w:tr w:rsidR="00F624A0" w:rsidRPr="00B43A47" w:rsidTr="00F624A0">
        <w:tc>
          <w:tcPr>
            <w:tcW w:w="2694" w:type="dxa"/>
          </w:tcPr>
          <w:p w:rsidR="00F624A0" w:rsidRPr="00B43A47" w:rsidRDefault="00711933" w:rsidP="00224412">
            <w:pPr>
              <w:tabs>
                <w:tab w:val="left" w:pos="1134"/>
                <w:tab w:val="left" w:pos="1170"/>
              </w:tabs>
              <w:ind w:left="-15" w:firstLine="15"/>
              <w:rPr>
                <w:sz w:val="24"/>
                <w:szCs w:val="24"/>
                <w:lang w:val="en-US" w:eastAsia="ar-SA"/>
              </w:rPr>
            </w:pPr>
            <w:r w:rsidRPr="00B43A47">
              <w:rPr>
                <w:sz w:val="24"/>
                <w:szCs w:val="24"/>
                <w:lang w:val="en-US" w:eastAsia="ar-SA"/>
              </w:rPr>
              <w:t>Database management</w:t>
            </w:r>
          </w:p>
        </w:tc>
        <w:tc>
          <w:tcPr>
            <w:tcW w:w="2976" w:type="dxa"/>
          </w:tcPr>
          <w:p w:rsidR="009A2EF9"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Database management display</w:t>
            </w:r>
          </w:p>
          <w:p w:rsidR="009A2EF9"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Management and monitoring display</w:t>
            </w:r>
          </w:p>
          <w:p w:rsidR="00F624A0"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Situation display</w:t>
            </w:r>
          </w:p>
        </w:tc>
        <w:tc>
          <w:tcPr>
            <w:tcW w:w="3828" w:type="dxa"/>
            <w:vAlign w:val="center"/>
          </w:tcPr>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The DBM shall prepare and distribute the airspace dataset and system parameters to the rest of the system using graphical tools for:</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 Edit and maintain adaptation databases and geographical maps;</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 implement adaptation data and maps in subsystems.</w:t>
            </w:r>
          </w:p>
          <w:p w:rsidR="00F624A0" w:rsidRPr="00B43A47" w:rsidRDefault="009A2EF9" w:rsidP="00224412">
            <w:pPr>
              <w:tabs>
                <w:tab w:val="left" w:pos="235"/>
                <w:tab w:val="left" w:pos="1134"/>
                <w:tab w:val="left" w:pos="1170"/>
              </w:tabs>
              <w:ind w:left="-15" w:firstLine="15"/>
              <w:rPr>
                <w:sz w:val="24"/>
                <w:szCs w:val="24"/>
                <w:lang w:val="en-US" w:eastAsia="ar-SA"/>
              </w:rPr>
            </w:pPr>
            <w:r w:rsidRPr="00B43A47">
              <w:rPr>
                <w:sz w:val="24"/>
                <w:szCs w:val="24"/>
                <w:lang w:val="en-US" w:eastAsia="ar-SA"/>
              </w:rPr>
              <w:t>Graphical editing tool for HMI adaptation.</w:t>
            </w:r>
          </w:p>
        </w:tc>
      </w:tr>
      <w:tr w:rsidR="00F624A0" w:rsidRPr="00B43A47" w:rsidTr="00F624A0">
        <w:tc>
          <w:tcPr>
            <w:tcW w:w="2694" w:type="dxa"/>
          </w:tcPr>
          <w:p w:rsidR="00F624A0"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Technical monitoring system</w:t>
            </w:r>
          </w:p>
        </w:tc>
        <w:tc>
          <w:tcPr>
            <w:tcW w:w="2976" w:type="dxa"/>
          </w:tcPr>
          <w:p w:rsidR="009A2EF9"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Control and monitoring display</w:t>
            </w:r>
          </w:p>
          <w:p w:rsidR="009A2EF9"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Database management display</w:t>
            </w:r>
          </w:p>
          <w:p w:rsidR="00F624A0"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Situation display</w:t>
            </w:r>
          </w:p>
        </w:tc>
        <w:tc>
          <w:tcPr>
            <w:tcW w:w="3828" w:type="dxa"/>
            <w:vAlign w:val="center"/>
          </w:tcPr>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The technical monitoring system controls and monitors the system equipment using:</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 System status monitoring;</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 system control (start-up, shut-down, change-over, control of external lines);</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 control of system functions;</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 system check-in files.</w:t>
            </w:r>
          </w:p>
          <w:p w:rsidR="009A2EF9"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The system mapping shows the airspace and radar tags with labels, but no changes are allowed. Target estimated heading tag data obtained directly from surveillance sources may be displayed.</w:t>
            </w:r>
          </w:p>
          <w:p w:rsidR="00F624A0" w:rsidRPr="00B43A47" w:rsidRDefault="009A2EF9" w:rsidP="00224412">
            <w:pPr>
              <w:tabs>
                <w:tab w:val="left" w:pos="235"/>
                <w:tab w:val="left" w:pos="1134"/>
                <w:tab w:val="left" w:pos="1170"/>
              </w:tabs>
              <w:ind w:left="-15" w:firstLine="15"/>
              <w:rPr>
                <w:sz w:val="24"/>
                <w:szCs w:val="24"/>
                <w:lang w:val="en-US" w:eastAsia="ar-SA"/>
              </w:rPr>
            </w:pPr>
            <w:r w:rsidRPr="00B43A47">
              <w:rPr>
                <w:sz w:val="24"/>
                <w:szCs w:val="24"/>
                <w:lang w:val="en-US" w:eastAsia="ar-SA"/>
              </w:rPr>
              <w:t>Graphical editing tool for HMI application.</w:t>
            </w:r>
          </w:p>
        </w:tc>
      </w:tr>
      <w:tr w:rsidR="00F624A0" w:rsidRPr="00B43A47" w:rsidTr="00F624A0">
        <w:tc>
          <w:tcPr>
            <w:tcW w:w="2694" w:type="dxa"/>
          </w:tcPr>
          <w:p w:rsidR="00F624A0"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lastRenderedPageBreak/>
              <w:t>Playback</w:t>
            </w:r>
          </w:p>
        </w:tc>
        <w:tc>
          <w:tcPr>
            <w:tcW w:w="2976" w:type="dxa"/>
          </w:tcPr>
          <w:p w:rsidR="00F624A0" w:rsidRPr="00B43A47" w:rsidRDefault="009A2EF9" w:rsidP="00224412">
            <w:pPr>
              <w:tabs>
                <w:tab w:val="left" w:pos="840"/>
                <w:tab w:val="left" w:pos="1080"/>
                <w:tab w:val="left" w:pos="1134"/>
                <w:tab w:val="left" w:pos="1170"/>
                <w:tab w:val="left" w:pos="1701"/>
              </w:tabs>
              <w:ind w:left="-15" w:firstLine="15"/>
              <w:rPr>
                <w:sz w:val="24"/>
                <w:szCs w:val="24"/>
                <w:lang w:val="en-US" w:eastAsia="ar-SA"/>
              </w:rPr>
            </w:pPr>
            <w:r w:rsidRPr="00B43A47">
              <w:rPr>
                <w:sz w:val="24"/>
                <w:szCs w:val="24"/>
                <w:lang w:val="en-US" w:eastAsia="ar-SA"/>
              </w:rPr>
              <w:t>Data recording and playback</w:t>
            </w:r>
          </w:p>
        </w:tc>
        <w:tc>
          <w:tcPr>
            <w:tcW w:w="3828" w:type="dxa"/>
            <w:vAlign w:val="center"/>
          </w:tcPr>
          <w:p w:rsidR="00F624A0" w:rsidRPr="00B43A47" w:rsidRDefault="009A2EF9" w:rsidP="00224412">
            <w:pPr>
              <w:tabs>
                <w:tab w:val="left" w:pos="1134"/>
                <w:tab w:val="left" w:pos="1170"/>
              </w:tabs>
              <w:ind w:left="-15" w:firstLine="15"/>
              <w:rPr>
                <w:sz w:val="24"/>
                <w:szCs w:val="24"/>
                <w:lang w:val="en-US" w:eastAsia="ar-SA"/>
              </w:rPr>
            </w:pPr>
            <w:r w:rsidRPr="00B43A47">
              <w:rPr>
                <w:sz w:val="24"/>
                <w:szCs w:val="24"/>
                <w:lang w:val="en-US" w:eastAsia="ar-SA"/>
              </w:rPr>
              <w:t>The data recording and playback location allows the management of centralised data recording and playback facilities. Playback facilities allow synchronised playback with recorded voice.</w:t>
            </w:r>
          </w:p>
        </w:tc>
      </w:tr>
    </w:tbl>
    <w:p w:rsidR="00F624A0" w:rsidRPr="00B43A47" w:rsidRDefault="00F624A0" w:rsidP="00224412">
      <w:pPr>
        <w:pStyle w:val="ListParagraph"/>
        <w:tabs>
          <w:tab w:val="left" w:pos="993"/>
          <w:tab w:val="left" w:pos="1170"/>
          <w:tab w:val="left" w:pos="1560"/>
        </w:tabs>
        <w:ind w:left="1224"/>
        <w:jc w:val="both"/>
        <w:rPr>
          <w:rFonts w:ascii="Times New Roman" w:hAnsi="Times New Roman" w:cs="Times New Roman"/>
          <w:sz w:val="24"/>
          <w:szCs w:val="24"/>
        </w:rPr>
      </w:pPr>
    </w:p>
    <w:p w:rsidR="00F624A0" w:rsidRPr="00B43A47" w:rsidRDefault="00F624A0" w:rsidP="00224412">
      <w:pPr>
        <w:pStyle w:val="ListParagraph"/>
        <w:tabs>
          <w:tab w:val="left" w:pos="993"/>
          <w:tab w:val="left" w:pos="1170"/>
          <w:tab w:val="left" w:pos="1560"/>
        </w:tabs>
        <w:ind w:left="1224"/>
        <w:jc w:val="both"/>
        <w:rPr>
          <w:rFonts w:ascii="Times New Roman" w:hAnsi="Times New Roman" w:cs="Times New Roman"/>
          <w:sz w:val="24"/>
          <w:szCs w:val="24"/>
        </w:rPr>
      </w:pP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workstations of the Technical Monitoring System and the Database Management System shall be interchangeable.</w:t>
      </w:r>
    </w:p>
    <w:p w:rsidR="00F624A0" w:rsidRPr="00B43A47" w:rsidRDefault="009A2EF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Sectorise</w:t>
      </w:r>
      <w:r w:rsidR="00F624A0" w:rsidRPr="00B43A47">
        <w:rPr>
          <w:rFonts w:ascii="Times New Roman" w:hAnsi="Times New Roman" w:cs="Times New Roman"/>
          <w:sz w:val="24"/>
          <w:szCs w:val="24"/>
        </w:rPr>
        <w:t>.</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airspace shall be divided into manageable and coherent sections of responsibility.</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sectors shall be defined by geographical and absolute altitude criteria in the form of three-dimensional zones.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envelope sectors shall consist of one or more volumes.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airspace in the flight data region shall be divided into volume sectors. There shall be no 'holes' in the FDRG airspace.</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functional sector shall be formed from one or more volume sectors.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Functional sectors shall be APP, TWR and TWR Shift Supervisor.</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TWR functional sector may not have a volume sector.</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Functional sectors shall be allocated to the tactical and planning controller for the workstation complement.</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functional TWR sector shall be allocated to TWR workstations.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assign TWR controller functions to the TWR controller workstation.</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allocate a functional sector to a different set of workstations and workstation.</w:t>
      </w:r>
    </w:p>
    <w:p w:rsidR="00F624A0" w:rsidRPr="00B43A47" w:rsidRDefault="00F624A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Human Machine Interface (HMI) requirements and functions.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HMI shall be designed using appearance and content tools.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HMI tools shall allow system users to communicate with various functions through a variety of system externals.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Provision shall be made for editing using a keyboard, mouse or touch surface.</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EFS HMI shall support handwriting on strips, tabs and the layout work area.</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UTC time shall be clearly displayed on all screens.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HMI shall comply with the latest Eurocontrol standards and recommendations.</w:t>
      </w:r>
    </w:p>
    <w:p w:rsidR="00F624A0" w:rsidRPr="00B43A47" w:rsidRDefault="00F624A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Basic elements and display management.</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colour and brightness of the desktop background shall be such that:</w:t>
      </w:r>
    </w:p>
    <w:p w:rsidR="00F624A0" w:rsidRPr="00B43A47" w:rsidRDefault="00F624A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provide a good uniform contrast to all information relevant to the task;</w:t>
      </w:r>
    </w:p>
    <w:p w:rsidR="00F624A0" w:rsidRPr="00B43A47" w:rsidRDefault="00F624A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minimise the effects of flicker at the current refresh rate of the display.</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user is free to navigate through existing information sources, which means that the user may:</w:t>
      </w:r>
    </w:p>
    <w:p w:rsidR="00F624A0" w:rsidRPr="00B43A47" w:rsidRDefault="00F624A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visualise existing information sources (viewing requirement);</w:t>
      </w:r>
    </w:p>
    <w:p w:rsidR="00F624A0" w:rsidRPr="00B43A47" w:rsidRDefault="00F624A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select/de-select and prioritise existing information sources;</w:t>
      </w:r>
    </w:p>
    <w:p w:rsidR="00F624A0" w:rsidRPr="00B43A47" w:rsidRDefault="00F624A0"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flexibly and easily rearrange information on the screen, including temporary display.</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nature of the content of the window is always clearly displayed.</w:t>
      </w:r>
    </w:p>
    <w:p w:rsidR="00F624A0" w:rsidRPr="00B43A47" w:rsidRDefault="009A2EF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t>
      </w:r>
      <w:r w:rsidR="00F624A0" w:rsidRPr="00B43A47">
        <w:rPr>
          <w:rFonts w:ascii="Times New Roman" w:hAnsi="Times New Roman" w:cs="Times New Roman"/>
          <w:sz w:val="24"/>
          <w:szCs w:val="24"/>
        </w:rPr>
        <w:t>he colour of the background inside the window provides a good contrast to the information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location of the user's possible actions at any given moment is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type of system activity and the mode entered shall be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 any point in time, possible actions on the interface shall be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Events that may be overlooked by the user shall be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marker is always visible and easy to find.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marker moves smoothly and follows the movements of the input device (e.g. mouse) without lagging behind. No system activity shall take precedence over the cursor tracking relationship.</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Easy and quick access shall be provided at HMI level to all functions used by the controller to enable him/her to perform actions and to access devices and objects that contain information.</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Pressing a button shall elicit a response corresponding to the action performed.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graphical appearance of the buttons shall provide the controller with full information on their function and characteristics.</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Where appropriate, the controller shall be provided with a set of selectable items which he/she may choose to perform a particular action.</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Any selectable item shall be readily and quickly accessible.</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operational status of the menu items provided is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current menu item selected is always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menu item most likely to be selected, given the context, is very easily and quickly accessible.</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identity of the object that initiated the display of the menu is clearly displayed.</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easy and quick to exit the menu dialog without making a selection.</w:t>
      </w:r>
    </w:p>
    <w:p w:rsidR="00F624A0" w:rsidRPr="00B43A47" w:rsidRDefault="00F624A0"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status of the system shall always be clearly stated and displayed to the controller.</w:t>
      </w:r>
    </w:p>
    <w:p w:rsidR="005C6611" w:rsidRPr="00B43A47" w:rsidRDefault="005C661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Supporting functions.</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CWP functions may be accessed at any time by a user with access rights.</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Only one access to CWP functions per identified user shall be allowed at a time.</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authorized user shall be granted unambiguous and personal access to CWP functions.</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Any workstation may be used for supervisor functions when a user is logged in with a supervisor account.</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case of low air traffic flow, sectors may be combined into a single CWP.</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case of high air traffic flows, sectors may be distributed over several CWPs.</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user may exit the CWP functions. In this case, the working environment shall be locked by calling the screen saver.</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Minimum meteorological information shall be displayed and available to the controller at all times and shall include (for each runway): downwind direction (touchdown point) and strength (graphical and textual information), QNH (mb), D-ATIS code, temperature and dew point.</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Meteorological information shall be readily available to the controller and shall include downwind (landing point and runway end), visibility, current meteorological conditions, cloud ceiling, QNH and QFE (in mb and inches), weather forecast, RVR conditions and remarks. The information shall be displayed to the controller on request or automatically.</w:t>
      </w:r>
    </w:p>
    <w:p w:rsidR="005C6611" w:rsidRPr="00B43A47" w:rsidRDefault="005C661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layout functions.</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current CWP display layout may be saved. The stored information includes:</w:t>
      </w:r>
    </w:p>
    <w:p w:rsidR="005C6611" w:rsidRPr="00B43A47" w:rsidRDefault="005C661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location, size and priority of all open, including hidden, windows;</w:t>
      </w:r>
    </w:p>
    <w:p w:rsidR="005C6611" w:rsidRPr="00B43A47" w:rsidRDefault="005C661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whether the window is (temporarily) collapsed into an icon or not;</w:t>
      </w:r>
    </w:p>
    <w:p w:rsidR="005C6611" w:rsidRPr="00B43A47" w:rsidRDefault="005C661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panning and zooming values of all windows with this feature;</w:t>
      </w:r>
    </w:p>
    <w:p w:rsidR="005C6611" w:rsidRPr="00B43A47" w:rsidRDefault="005C661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presence and location of all toolkits and tools and all settings selectable in the tools;</w:t>
      </w:r>
    </w:p>
    <w:p w:rsidR="005C6611" w:rsidRPr="00B43A47" w:rsidRDefault="005C661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screen and general window settings.</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maximum number of screen settings that can be saved at any one time shall be at least 2.</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stored screen setting may be accessed.</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default display setting shall be defined for each ATC workstation at the time of initiation. The default settings are provided at the time of initialization and the user shall select a previously saved configuration or create a new one.</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It shall be possible to delete a saved display setting other than the default display setting.</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minimum and maximum scaling limits shall be submitted to the Purchaser for approval four (4) months after the signing of the contract.</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w:t>
      </w:r>
      <w:r w:rsidR="00324595" w:rsidRPr="00B43A47">
        <w:rPr>
          <w:rFonts w:ascii="Times New Roman" w:hAnsi="Times New Roman" w:cs="Times New Roman"/>
          <w:sz w:val="24"/>
          <w:szCs w:val="24"/>
        </w:rPr>
        <w:t>controller</w:t>
      </w:r>
      <w:r w:rsidRPr="00B43A47">
        <w:rPr>
          <w:rFonts w:ascii="Times New Roman" w:hAnsi="Times New Roman" w:cs="Times New Roman"/>
          <w:sz w:val="24"/>
          <w:szCs w:val="24"/>
        </w:rPr>
        <w:t xml:space="preserve"> shall be provided with a composite display that can be scaled up to airport size and down to APP/route size.</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change the boundaries of the situational display (APP or ground display).</w:t>
      </w:r>
    </w:p>
    <w:p w:rsidR="005C6611"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minimum and maximum scaling values, if any, shall be clearly indicated.</w:t>
      </w:r>
    </w:p>
    <w:p w:rsidR="00F624A0" w:rsidRPr="00B43A47" w:rsidRDefault="005C661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situational display may be centred at any point selected by the controller.</w:t>
      </w:r>
    </w:p>
    <w:p w:rsidR="00324595" w:rsidRPr="00B43A47" w:rsidRDefault="00324595"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Access (APP) tactical controller workstation.</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tactical controller shall be responsible for the flight management of the aircraft assigned to his/her position, and may be responsible for one or more sectors in the FDRG, depending on the existing sector division. His sector(s) may be geographical or functional.</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tactical controller may:</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manage flights within his sector(s);</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identify all flights within his sector(s);</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coordinate flights entering and leaving the sector with the other responsible air traffic controllers concerned;</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provide information, ATC services, flight information and alerting services.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Ensure the ability to:</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change the size of the air traffic situation (at)display by scaling up/down;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save the selected scale;</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return to the default zoom size by pressing a button;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return to the centre of the display area by pressing one button.</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geographical coordinates of the screen cursor are displayed on the screen.</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open and work in the SFPL window in all workplaces.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extracted (derived) METAR QNH and QFE are displayed on the screen.</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QNH may be manually changed by the controller.</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indicate that the QNH has been manually changed.</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controller's quick access tools for individual HMI setup shall include:</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map centring;</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three label font sizes;</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vector function;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continuous boundary (range) change plus operator-selected predefined boundaries;</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map library;</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label location;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meteorological information.</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runway in use shall be shown on the display.</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manually change the runway in use.</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select which chart elements will be displayed on the screen.</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Meteorological phenomena are displayed on the screen from Asterix cat 008 data.</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create an SSR code filter using two and four digits.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flight level filter can be created.</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enable/disable the velocity vector and select the length of the velocity vector:</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from one (1) to five (5) minutes in one minute increments.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enable/disable the display of the history of a tag and to select the length of the history of the tag: from one to at least ten previous (past/historical) tags in one tag increments.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plot at least the following graphical elements:</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a polygon;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circle;</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arc.</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select:</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graphic symbol;</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colour of the graphic element;</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type and colour of the font.</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measure the distance between: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geographical points with the indication of the bearing;</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mark and a geographical point with an ash and time indication;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marks with an ash bearing.</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may enter free text local messages and place them in the appropriate position on the display.</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approach controller may send and receive OLDI, AMHS (AFTN) messages to and from adjacent centres.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be provided with D-ATIS information on the workstation display (running line or static text).</w:t>
      </w:r>
    </w:p>
    <w:p w:rsidR="00324595" w:rsidRPr="00B43A47" w:rsidRDefault="00324595"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Tower (TWR) controller's workplace.</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Functions of a TWR controller:</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(GND) control;</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runway (RWY) control;</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clearance (CLD).</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combine and split these functions across two sets of TWRs.</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combine these three functions in a single TWR workstation suite.</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TWR controller shall have technical functions such as situation data display, flight data display and aerodrome ground traffic data display.</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Situation data display and aerodrome ground traffic display shall show the traffic in the airspace and on the aerodrome, including mobile traffic.</w:t>
      </w:r>
    </w:p>
    <w:p w:rsidR="00324595" w:rsidRPr="00B43A47" w:rsidRDefault="00324595"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control shall include the functions available through the EFS:</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pending departures. Pending departures shall be added to the pending departures list segment according to the time parameter set in the adaptation database;</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the start of flight (engine start). The launch segment shall be opened when there is at least one flight in the pending departure list;</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tail-forward thrust. This segment shall be opened when at least one flight is on the pending departure or engine start list;</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(de)taxiing from a parking area. This segment shall be opened when at least one flight is displayed in the launch or tail-ahead segment;</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pending arrivals. The Pending Arrivals segment shall be opened when the RWY controller has assumed responsibility for at least one flight for which the GND controller is the GND operator's first flight-related function;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display of arrivals for which responsibility has been accepted (GND function), which depart from the RWY to the parking area. "The taxi in segment (GND function of the controller) shall be opened when at least one departure is displayed in the pending arrivals segment (GND function);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display of departures for which responsibility has been assumed (GND function) which have been transferred to the RWY controller 'The Transfer to RWY' segment (GND function of the controller) shall be opened when at least one arrival flight is displayed in the departure segment (GND function);</w:t>
      </w:r>
    </w:p>
    <w:p w:rsidR="00324595" w:rsidRPr="00B43A47" w:rsidRDefault="00324595"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display:</w:t>
      </w:r>
    </w:p>
    <w:p w:rsidR="00324595" w:rsidRPr="00B43A47" w:rsidRDefault="00324595"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traffic: aircraft and vehicles on the airport ground;</w:t>
      </w:r>
    </w:p>
    <w:p w:rsidR="00990051" w:rsidRPr="00B43A47" w:rsidRDefault="0099005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airborne over the maneuvering area;</w:t>
      </w:r>
    </w:p>
    <w:p w:rsidR="00990051" w:rsidRPr="00B43A47" w:rsidRDefault="0099005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landing and departing aircraft.</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technical functions of a RWY controller include: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pending departures. The pending departures segment (RWY controller function) shall be opened when a departure planned to depart from a controlled RWY has been cleared for a tail-forward or (first) taxi clearance;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pending departures assumed by the controller of the RWY; display of vehicles for which responsibility will be assumed, or has been assumed, by controllers. The waiting point segment (RWY controller function) shall be opened when the RWY controller has assumed responsibility for a departure;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pending arrivals (related to the arrival RWY). The Pending Arrivals segment (RWY controller role) shall be opened when at least one flight is less than 'n' minutes from ELDT or if the RWY controller has instructed a Go-Around. 'n' is a local parameter; its default value is 20 minutes;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flights on final approach. This segment (RWY controller function) shall be opened when at least one flight is displayed on the RWY holding segment or on the RWY final approach segment, or if the controller has instructed a circle;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display of runways in use and of flights about to use the runway (RWY). The RWY segment (RWY controller function) shall be opened when at least one flight is displayed on the RWY final approach segment or the RWY controller has instructed the RWY controller to fly in circles (arrivals)); or when at least one flight is displayed on the pending departure segment; or when the aircraft is making a conveyor landing;</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display of arriving/landed aircraft to be handed over to the GND controller. The RWY Taxi-In section (RWY controller function) shall be opened when at least one arrival is displayed in the RWY segment (RWY controller function), at the top or bottom of the RWY divider;</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departed flights in the airspace. The RWY segment (RWY controller function) shall be opened when at least one flight is displayed on the RWY segment or in a circling flight;</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departures.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technical functions of a CLD controller shall include: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CLD Pending DEP segment shall be opened when at least one flight is within 5 minutes of EOBT. This time is configurable in the dataset between 5 and 60 minutes;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departing flights. The segment of flights awaiting clearance to depart (CLD) shall be opened when at least one flight is displayed in the CLD waiting segment;</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departing flights. The GND engine start segment shall be opened when at least one flight is displayed on the active segment of the CLD. The GND controller has assumed responsibility for the displayed flights.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configure the GND, CLD and RWY functions at one or two workstations.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director shall be provided with tools such as: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map selection tool ('MAP'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zoom tool ('ZOOM'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label overlay control tool ('OVERLAP'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filtering tool ('HEIGHT'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distance and ash tool ('R&amp;B'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label configuration tool ('LABEL'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geographical coordinates of the screen cursor are displayed on the screen.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Tower/airfield airspace shall provide airport definition data including taxiways, runways and ground description points defining holding points.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Traffic (flights) shall be clearly indicated to the controller:</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is within his/her area of responsibility;</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is under his/her responsibility;</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leaves his/her area of responsibility.</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Static entities: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taxiways;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runways;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runway access/egress;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apron;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holding points;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secure areas;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buildings;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STOP line;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obstacles;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manoeuvring schemes;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gates.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Arrival data shall be displayed at the tower flight control workstation in the time parameter (specific time) up to the Estimated Landing Time (ELDT). The time parameter is configurable.</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departure data element shall be displayed on the tower ATC workstation at a time parameter (specific parameter) up to the estimated or planned pad pull time (EOBT/TOBT) or based on an identified controller action/authorisation for that flight. The time parameter is configurable.</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be provided with the means to enter runway occupancy and to display a message if the runway is marked as occupied.</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director is equipped with three timers.</w:t>
      </w:r>
    </w:p>
    <w:p w:rsidR="00324595"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be provided with D-ATIS information on the workstation display (running line or static text).</w:t>
      </w:r>
    </w:p>
    <w:p w:rsidR="00990051" w:rsidRPr="00B43A47" w:rsidRDefault="0099005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Tower Control (TWR) Shift Supervisor/Reserve position.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TWR Shift Superintendent's workstation shall be capable of:</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change the size of the air traffic situation display by zooming in/out;</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save the selected scale;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revert to the default scale size by pressing a button;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return to the </w:t>
      </w:r>
      <w:r w:rsidR="00283EB8" w:rsidRPr="00B43A47">
        <w:rPr>
          <w:rFonts w:ascii="Times New Roman" w:hAnsi="Times New Roman" w:cs="Times New Roman"/>
          <w:sz w:val="24"/>
          <w:szCs w:val="24"/>
        </w:rPr>
        <w:t>center</w:t>
      </w:r>
      <w:r w:rsidRPr="00B43A47">
        <w:rPr>
          <w:rFonts w:ascii="Times New Roman" w:hAnsi="Times New Roman" w:cs="Times New Roman"/>
          <w:sz w:val="24"/>
          <w:szCs w:val="24"/>
        </w:rPr>
        <w:t xml:space="preserve"> of the display area by pressing one button.</w:t>
      </w:r>
    </w:p>
    <w:p w:rsidR="00990051" w:rsidRPr="00B43A47" w:rsidRDefault="00283E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Geographical</w:t>
      </w:r>
      <w:r w:rsidR="00990051" w:rsidRPr="00B43A47">
        <w:rPr>
          <w:rFonts w:ascii="Times New Roman" w:hAnsi="Times New Roman" w:cs="Times New Roman"/>
          <w:sz w:val="24"/>
          <w:szCs w:val="24"/>
        </w:rPr>
        <w:t xml:space="preserve"> coordinates of the on-screen cursor in WGS84 are displayed on the screen.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SFPL window can be opened.</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TWR Shift Supervisor's quick access tools for individual HMI setup include: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map </w:t>
      </w:r>
      <w:r w:rsidR="00283EB8" w:rsidRPr="00B43A47">
        <w:rPr>
          <w:rFonts w:ascii="Times New Roman" w:hAnsi="Times New Roman" w:cs="Times New Roman"/>
          <w:sz w:val="24"/>
          <w:szCs w:val="24"/>
        </w:rPr>
        <w:t>centering</w:t>
      </w:r>
      <w:r w:rsidRPr="00B43A47">
        <w:rPr>
          <w:rFonts w:ascii="Times New Roman" w:hAnsi="Times New Roman" w:cs="Times New Roman"/>
          <w:sz w:val="24"/>
          <w:szCs w:val="24"/>
        </w:rPr>
        <w:t>, adjustable by scroll button on the mouse and/or touch gesture on the touch screen;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 least three label font sizes;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vector function;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continuous boundary (distance) change plus operator-selected predefined boundaries;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map library;</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database;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label location;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of meteorological information.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w:t>
      </w:r>
      <w:r w:rsidR="00283EB8" w:rsidRPr="00B43A47">
        <w:rPr>
          <w:rFonts w:ascii="Times New Roman" w:hAnsi="Times New Roman" w:cs="Times New Roman"/>
          <w:sz w:val="24"/>
          <w:szCs w:val="24"/>
        </w:rPr>
        <w:t xml:space="preserve"> current used</w:t>
      </w:r>
      <w:r w:rsidRPr="00B43A47">
        <w:rPr>
          <w:rFonts w:ascii="Times New Roman" w:hAnsi="Times New Roman" w:cs="Times New Roman"/>
          <w:sz w:val="24"/>
          <w:szCs w:val="24"/>
        </w:rPr>
        <w:t xml:space="preserve"> runways shall be displayed on the screen.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upervisor's workstation shall be capable of manually changing the runway in use.</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 workstation shall provide the capability to enter, modify all types of safety alerts, and to alarm TWR workstations.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upervisor's workstation shall be able to access, filter and sort all statistical information on alerts received.</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 workstation shall be provided with full information on upcoming flights to the FDR for optimum planning of TWR controller functions.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upervisor's workstation shall provide the ability to select which world charts are displayed on the screen.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 shall manage hazardous/restricted and temporarily restricted areas. He/she shall be given the possibility to activate/de-activate zones manually (normally zones are activated automatically after the entry of the schedule/schedule/plan).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Meteorological phenomena shall be displayed on the screen from Asterix cat 008 data.</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D-ATIS information shall be displayed on the workstation screen (running line or static text).</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create an SSR code filter using two and four digits and to control the use of SSR codes.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create a flight level filter.</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enable/disable the velocity vector and select the length of the velocity vector:</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from one to ten minutes in one minute increments;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from ten to twenty minutes in increments of five minutes.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enable/disable the display of the history of a tag and to select the length of the history of the tag: from one to ten past (historical) tags in one tag increments.</w:t>
      </w:r>
    </w:p>
    <w:p w:rsidR="00990051" w:rsidRPr="00B43A47" w:rsidRDefault="00283E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Possibility to </w:t>
      </w:r>
      <w:r w:rsidR="00990051" w:rsidRPr="00B43A47">
        <w:rPr>
          <w:rFonts w:ascii="Times New Roman" w:hAnsi="Times New Roman" w:cs="Times New Roman"/>
          <w:sz w:val="24"/>
          <w:szCs w:val="24"/>
        </w:rPr>
        <w:t>display the history of a tag from one hour ago, counting from the current time.</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upervisor's workstation shall be capable of plotting at least the following graphical elements:</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section;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polygon;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circle;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line;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arc.</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TWR Shift Supervisor shall have the option to select:</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graphic symbol;</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colour of the graphic element;</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font type and colour.</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TWR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 xml:space="preserve">hift </w:t>
      </w:r>
      <w:r w:rsidR="00283EB8" w:rsidRPr="00B43A47">
        <w:rPr>
          <w:rFonts w:ascii="Times New Roman" w:hAnsi="Times New Roman" w:cs="Times New Roman"/>
          <w:sz w:val="24"/>
          <w:szCs w:val="24"/>
        </w:rPr>
        <w:t>S</w:t>
      </w:r>
      <w:r w:rsidRPr="00B43A47">
        <w:rPr>
          <w:rFonts w:ascii="Times New Roman" w:hAnsi="Times New Roman" w:cs="Times New Roman"/>
          <w:sz w:val="24"/>
          <w:szCs w:val="24"/>
        </w:rPr>
        <w:t>upervisor may measure the distance between:</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geographical points with the indication of the ash mark;</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mark and a geographical point with ash and time;</w:t>
      </w:r>
    </w:p>
    <w:p w:rsidR="00990051" w:rsidRPr="00B43A47" w:rsidRDefault="0099005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marks with an ash bearing.</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30-minute history of an errant flight tag with the most recent mapping of the geographical coordinates of the tag may be provided.</w:t>
      </w:r>
    </w:p>
    <w:p w:rsidR="00990051" w:rsidRPr="00B43A47" w:rsidRDefault="00283EB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t>
      </w:r>
      <w:r w:rsidR="00990051" w:rsidRPr="00B43A47">
        <w:rPr>
          <w:rFonts w:ascii="Times New Roman" w:hAnsi="Times New Roman" w:cs="Times New Roman"/>
          <w:sz w:val="24"/>
          <w:szCs w:val="24"/>
        </w:rPr>
        <w:t>he technical capability/functionality of ground traffic monitoring and data display shall be available at the TWR workstation.</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TWR Shift Supervisor shall assign TWR controller functions to TWR workstations.</w:t>
      </w:r>
    </w:p>
    <w:p w:rsidR="00990051" w:rsidRPr="00B43A47" w:rsidRDefault="0099005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event of a disruption at a TWR workstation, the TWR Shift Supervisor shall take over the relevant functions.</w:t>
      </w:r>
    </w:p>
    <w:p w:rsidR="00E81933" w:rsidRPr="00B43A47" w:rsidRDefault="00E81933"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Electronic Flight Strips (EFS)</w:t>
      </w:r>
      <w:r w:rsidR="008442B2" w:rsidRPr="00B43A47">
        <w:rPr>
          <w:rFonts w:ascii="Times New Roman" w:hAnsi="Times New Roman" w:cs="Times New Roman"/>
          <w:sz w:val="24"/>
          <w:szCs w:val="24"/>
        </w:rPr>
        <w:t>.</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EFS user interface shall support handwriting on strips, dividers and work area layout.</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assign different pen and font colours to different roles so that it is visually clear who made the change.</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handwriting erasure.</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highlight areas of the tape with a translucent highlight colour.</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delete marker comments.</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system shall include the following roles:</w:t>
      </w:r>
    </w:p>
    <w:p w:rsidR="00E81933" w:rsidRPr="00B43A47" w:rsidRDefault="00E8193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tower (TWR);</w:t>
      </w:r>
    </w:p>
    <w:p w:rsidR="00E81933" w:rsidRPr="00B43A47" w:rsidRDefault="00E8193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control (GND);</w:t>
      </w:r>
    </w:p>
    <w:p w:rsidR="00E81933" w:rsidRPr="00B43A47" w:rsidRDefault="00E8193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approach (APP);</w:t>
      </w:r>
    </w:p>
    <w:p w:rsidR="00E81933" w:rsidRPr="00B43A47" w:rsidRDefault="00E8193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Shift Supervisor (SUP).</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the creation of a stripe at specific positions.</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the creation of blank strips.</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create blank stripes with specific ARR, DEP, OVF, IFR and VFR layouts.</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Blank strips shall be treated as normal (system) strips of that type.</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data at least shall be available for input when creating a blank strip: C/S, ADEP, ADES.</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It must be possible to create separators. It must be possible to add handwritten notes to the separators. </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dynamic placement of strips into sections.</w:t>
      </w:r>
    </w:p>
    <w:p w:rsidR="00E81933" w:rsidRPr="00B43A47" w:rsidRDefault="00E8193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the controller to sort compartment strips according to a set of predefined criteria.</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the controller moves the strip to the transfer section, the strip disappears and triggers the reassignment of the strip to another position.</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a compartment is shared, its contents shall be visible at multiple workstations when it is adapted to display that compartment.</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a section is shared, its contents shall be visible in several places when they are adapted to the display of this section.</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a section is full, any attempt to add a ribbon shall initiate the appearance of a slider on the right hand side of the section.</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define a section as 'read-only'.</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automatically place stripes at the top or bottom of the chapter.</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define whether the chapter is to be sorted automatically or manually.</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set filtering criteria for each compartment.</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select 'Runway in use' in the drop-down list on the marker, i.e. the runway identifier, e.g. 32R.</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bar shall allow the entry of an Actual Time of Arrival (ATA) and an Actual Time of Departure (ATD), which shall be used by the FDPS for other purposes.</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the concept of a ribbon board, which allows the user to place the ribbons at his workstation freely.</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means for graphical input of the taxiway route shall be provided to the controller to allow the controller to input the taxiway route to the e-strip via a graphical aerodrome map.</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means of graphical input of the VFR route shall be provided to the controller to enable the controller to input VFR route waypoints to the local flight e-strip via a graphical map depicting a diagram of the area surrounding the airport.</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provide at least the following types of strips: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tower ATM internal departure;</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apron internal departure;</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internal departure of approaches;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internal arrival of tower ATM;</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platform internal arrival;</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internal arrival of approaches;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approach internal overflight;</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local flight;</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transport;</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towage;</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task;</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free text;</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special strip with predefined text and colour.</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provide the capability to distinguish between arrival (ARR), departure (DEP), overflight (OVF), local operations (LOC) stripe layouts for both IFR and VFR flights.</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shall be possible to have stripe formats depending on the role and section.</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flight strip layout shall support at least a standard view, a reduced view (i.e. call sign, aircraft type and basic information) and an expanded view showing more than the standard view.</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Means shall be provided for the display of aborted approach indications to indicate to the tower controller on the bar that the aircraft has completed an aborted approach.</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For VFR flights, the controller shall be informed by a visual alert on the VFR flight e-strip when the actual time of arrival has not been added and the current time reaches the estimated time of arrival with offset.</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runway mismatch indicator shall be displayed on the e-strip when the departure runway does not match the currently used runway.</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special predefined indications - warning functions such as flashing font, flashing background, flashing frame.</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support audio signals. Events triggering an audible alarm shall be tailored to the role and type of strip.</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switching from day to night colour scheme and vice versa.</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display an indication to confirm to the controller that the system is functioning properly and communicating properly with the required system subsystems.</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provide internal status monitoring accessible via SNMP.</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the controller to transfer the selected electronic tape (original) to another role.</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allow the type of approach to be customised in the strip field by providing the following possible values 'Low approach', 'Touch and Go', 'Full stop' or by adding 'Take-off' or 'Missed approach' to the strip field.</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Strip creation and strip movement shall be configurable.</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screenshot shall be recorded when a manual action changes a value or an item on the screen (maximum one recording per second per workstation screen).</w:t>
      </w:r>
    </w:p>
    <w:p w:rsidR="00990051"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be capable of processing a minimum of 500 tapes in a daily instantaneous archive per controller workstation.</w:t>
      </w:r>
    </w:p>
    <w:p w:rsidR="008442B2" w:rsidRPr="00B43A47" w:rsidRDefault="008442B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SMC position.</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SMC shall provide monitoring and control, operational and technical system configuration.</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management system shall be in place to support the various applications of the System.</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shall ensure:</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indication of the functional status of the System(s) through a graphical architectural layout, including equipment and external connections;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and print system messages and event messages (communication protocol errors, hardware errors, faults/interruptions, warnings related to upload and storage, warnings related to deterioration of elements, etc.);</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be able to detect software failures (service anomalies and disruptions);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system operational statistics;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record and acknowledge events;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control of audible alarms.</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Control shall provide:</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overall system control and diagnostics;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subsystem, external interface and peripheral monitoring and reconfiguration, and automatic switching of redundant (spare) subsystems;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specific monitoring and control of subsystems;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monitoring of system overloads;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subsystem authentication control;</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user, security and access controls;</w:t>
      </w:r>
    </w:p>
    <w:p w:rsidR="008442B2" w:rsidRPr="00B43A47" w:rsidRDefault="008442B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control of the time signal from the master clock in order to synchronise with other elements of the system.</w:t>
      </w:r>
    </w:p>
    <w:p w:rsidR="008442B2" w:rsidRPr="00B43A47" w:rsidRDefault="008442B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operational configuration shall ensure that:</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and modify the allocation of control sectors to Controller Workstations (CWPs);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and modify variable system parameters related to surveillance data, flight plan, safety nets and ATC arrangements and coordination, etc.</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activate/de-activate system functions (safety nets, ATC measures, etc.);</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system statistics (flight plans, STCA conflicts, etc.);</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configure AFTN and/or AMHS lines;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configure OLDI lines.</w:t>
      </w:r>
    </w:p>
    <w:p w:rsidR="008546A4" w:rsidRPr="00B43A47" w:rsidRDefault="008546A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Technical configuration shall ensure that:</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start or stop of whole system or each subsystem separate;</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restart the system and reload each subsystem;</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override redundant (redundant/redundant) systems and activate/deactivate the auto-pause switch;</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manually reconfigure operations on subsystems, external links and external devices;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display, print and store event messages, input files and statistics from system/subsystem functions;</w:t>
      </w:r>
    </w:p>
    <w:p w:rsidR="008546A4" w:rsidRPr="00B43A47" w:rsidRDefault="008546A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Interoperability with FDPS, SNET and CWP subsystems shall ensure:</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software deployment function for the installation and activation of new software on all clients and servers;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deployment of management servers, operating servers and clients;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configuration tool to manage the system adaptation data;</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Configuration Tool as an independent System Application.</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user access restrictions to prevent unauthorised changes to configuration data;</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management of the configuration of the FDPS and CWP subsystem together with the configuration of other services in a centralised and version-controlled manner;</w:t>
      </w:r>
    </w:p>
    <w:p w:rsidR="008442B2"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configuration of FDPS, SNET and CWP subsystem data channels according to the interface addresses, multicast addresses and port numbers provided by the management system.</w:t>
      </w:r>
    </w:p>
    <w:p w:rsidR="008546A4" w:rsidRPr="00B43A47" w:rsidRDefault="008546A4"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Database management (ADBM) position.</w:t>
      </w:r>
    </w:p>
    <w:p w:rsidR="008546A4" w:rsidRPr="00B43A47" w:rsidRDefault="008546A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a configuration management tool that provides the functional capability to set and maintain the data and parameters necessary to adapt the system to the geographical environment and the specific site characteristics.</w:t>
      </w:r>
    </w:p>
    <w:p w:rsidR="008546A4" w:rsidRPr="00B43A47" w:rsidRDefault="008546A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ADBM tool shall provide the following functional capabilities: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create, edit and delete system configuration files, including ATC charts, data set files, airspace and special area configuration files;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validation, cross-checking of adaptation datasets and charts;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installation of new adaptation datasets and maps on individual (individual), group or entire workstations and servers without interrupting the functionality and operation of the system;</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maintaining, copying and duplicating versions of the adaptation from and to internal and external storage media;</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ability to revert to any configuration set;</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automatic import of data from the AIXM database into the system.</w:t>
      </w:r>
    </w:p>
    <w:p w:rsidR="008546A4" w:rsidRPr="00B43A47" w:rsidRDefault="008546A4"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Recovery Position (DRP).</w:t>
      </w:r>
    </w:p>
    <w:p w:rsidR="008546A4" w:rsidRPr="00B43A47" w:rsidRDefault="008546A4"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recovery control functions shall be provided:</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display the date and time of information available for recovery;</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select start and end times/dates;</w:t>
      </w:r>
    </w:p>
    <w:p w:rsidR="008546A4" w:rsidRPr="00B43A47" w:rsidRDefault="008546A4"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set the Start; Pause; Stop; Rewind; Fast Forward; Step ahead buttons.</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functional capability to capture the current image (situational representation) in a snapshot of the screen and to print it out in a commercial format shall be ensured.</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recovered data can be exported to a commercial media format.</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Synchronisation of the playback data with the recorded voice data using an interface with the voice recording and playback system (supports remote commands 'play', 'pause', 'resume' and 'stop').</w:t>
      </w:r>
    </w:p>
    <w:p w:rsidR="00C60DFF" w:rsidRPr="00B43A47" w:rsidRDefault="00C60DFF"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Tag and label display.</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Tracking tags shall represent the position and movement of the aircraft.</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Each controller shall be allowed to select the display:</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multi-sensor tracking system tags;</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mono-sensor tracking tags from the selected sensor;</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tags from a multi-sensor system;</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monoradar tag from a selected radar;</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single-sensor predicted heading tag from the selected sensor;</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multi-sensor tracking system tags from selected sensors.</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Different colours or symbols shall be used to represent different marks:</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source of sensor information (primary, secondary, combined);</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tags in waiting areas;</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emergency/alert.</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Provide a means to add/attach flight plan information to the sensor tag.</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Tag label data shall be displayed in common across all workstations. This means that the labels of all correlated tags are visible on all workstations.</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aircraft marking which is under control shall be displayed in a different colour in the sector which is responsible for it (under the control of the controller concerned).</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display a correlated tag in a different colour if the sector is not responsible for it (if the tag is correlated but not under the control of the controller concerned).</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For incoming flights, the system shall display the tag and label in a different (other) colour.</w:t>
      </w:r>
    </w:p>
    <w:p w:rsidR="00C60DFF"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format of the label is based on:</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linking status (state);</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work location (TWR, APP, ACC);</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jurisdiction;</w:t>
      </w:r>
    </w:p>
    <w:p w:rsidR="00C60DFF" w:rsidRPr="00B43A47" w:rsidRDefault="00C60DFF"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operator manual selection (expand, compress or hide label).</w:t>
      </w:r>
    </w:p>
    <w:p w:rsidR="008546A4" w:rsidRPr="00B43A47" w:rsidRDefault="00C60DFF"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Label data and label layout shall be easily configurable by the system administrator.</w:t>
      </w:r>
    </w:p>
    <w:p w:rsidR="001A1021" w:rsidRPr="00B43A47" w:rsidRDefault="001A102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Windows.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Each workstation shall be provided with a variety of windows: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permanent windows which cannot be moved, resized or closed. They are always on the screen;</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selectable windows, which shall be displayed at the operator's request and may be moved, resized and closed;</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confirmation ('Yes' and 'No') windows, which shall open automatically after the controller has performed certain actions and close after the controller has confirmed/answered. These windows shall not be moved, lowered, resized or closed without approval;</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information windows which shall open automatically to notify the controller of a system docking event and shall be displayed until the docking is completed;</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error message window which shall open automatically when an erroneous action is manually performed by the controller. This window may be moved, lowered, resized or closed.</w:t>
      </w:r>
    </w:p>
    <w:p w:rsidR="001A1021" w:rsidRPr="00B43A47" w:rsidRDefault="001A102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Graphical representation.</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It shall be possible to display system maps, local private maps and hazardous area maps (charts) (which may be polygonal), including vectors, symbols, text, circles, arcs of circles, and other geometric shapes.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operator shall be allowed to choose which maps to display, except for restricted areas.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Dangerous, prohibited, restricted and temporarily restricted areas shall be visible at all times.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Zones shall have states:</w:t>
      </w:r>
    </w:p>
    <w:p w:rsidR="00C60DFF"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inactive - the status of the zone prior to active;</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pre-active - the state of the zone at a certain time before activation. This time is configurable;</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active - the time when the restriction is in force. An activation plan/schedule can be set.</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possible to activate and de-activate a zone manually at a position with the right to perform this action.</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zone shall be activated automatically at all activity periods during the day upon receipt of a UUP or AUP message.</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zones are activated, the system shall transmit a warning message to the controller and the colour of the zones shall be changed.</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zones are de-activated, the system shall provide a warning message to the controller and the colour of the zones shall be changed to the normal colour.</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have a time scheduling tool to schedule the automatic activation, deactivation and deactivation of special purpose areas. The scheduling of these activities shall be based on daily, weekly or specific days of the week and specific hours.</w:t>
      </w:r>
    </w:p>
    <w:p w:rsidR="001A1021" w:rsidRPr="00B43A47" w:rsidRDefault="001A102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net HMI.</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clearly display the hazardous situation at the controller's workstation to draw the controller's attention to the conflict detected.</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It is normally intended that the colour of conflicting marks and labels should be changed to yellow and the STCA, APW, MSAW or APM mark should be visible on one of the label lines.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a conflict is detected, the system shall provide an audible warning audible to the controller.</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pair of conflicting tags shall be displayed in a separate window, together with the call sign of the conflicting flights and the distance between the conflicting tags.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be permitted to inhibit audible and visual warnings for certain aircraft (e.g. military). This action shall be recorded in the input files.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final safety net HMI shall be agreed during the system design review.</w:t>
      </w:r>
    </w:p>
    <w:p w:rsidR="001A1021" w:rsidRPr="00B43A47" w:rsidRDefault="001A1021"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Label Requirements.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display the labels and the estimated heading labels.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controller shall be able to view the estimated heading labels for the selected sensor or group of selected sensors.</w:t>
      </w:r>
    </w:p>
    <w:p w:rsidR="001A1021" w:rsidRPr="00B43A47" w:rsidRDefault="001A1021"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Tracking tags shall consist of the following elements: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location symbol representing the location of the tag on the situational display. The different types of tag are distinguished by different symbols;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symbols above the tag (e.g. indicating tags that send an SPI (Special Position Identifier) code, tags in holding, tags correlated with a flight plan indicating the absence of equipment required for RVSM and a flight level higher than that applicable to the RVSM airspace, detour tags);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control sector: identification of the sector controlling the flight;</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label including lines with the various ATC flight management fields: this is connected to the leader line;</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velocity vector. Corresponds to the airspace to be flown in for a specified time interval and weighted by the speed of the target (its display can be activated for all tags on the screen </w:t>
      </w:r>
      <w:r w:rsidRPr="00B43A47">
        <w:rPr>
          <w:rFonts w:ascii="Times New Roman" w:hAnsi="Times New Roman" w:cs="Times New Roman"/>
          <w:sz w:val="24"/>
          <w:szCs w:val="24"/>
        </w:rPr>
        <w:lastRenderedPageBreak/>
        <w:t>or individually by selecting a sensible field in the relevant tag). The controller may select the time interval to be used to estimate the position from predefined values;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points of the historical flight tag shall represent the last 'n' locations of the tag location symbol;</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number of historical mapping points shall be selected by the controller from a set of predefined values;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different symbols shall be used to indicate the data source (PSR, SSR, SMR, ADS-B, etc.) when displaying sensor data;</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tags are characterised by features (colour, flashing) indicating fligh</w:t>
      </w:r>
      <w:r w:rsidR="00EF3FBB" w:rsidRPr="00B43A47">
        <w:rPr>
          <w:rFonts w:ascii="Times New Roman" w:hAnsi="Times New Roman" w:cs="Times New Roman"/>
          <w:sz w:val="24"/>
          <w:szCs w:val="24"/>
        </w:rPr>
        <w:t>t status and special conditions;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graphical attributes and the positioning of the tags shall be configurable via the HMI;</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label categories are provided:</w:t>
      </w:r>
    </w:p>
    <w:p w:rsidR="001A1021" w:rsidRPr="00B43A47" w:rsidRDefault="001A102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uncorrelated: this label is intended for uncorrelated markings, i.e. not correlated with the system flight plans;</w:t>
      </w:r>
    </w:p>
    <w:p w:rsidR="001A1021" w:rsidRPr="00B43A47" w:rsidRDefault="001A102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normal: this label is intended for tentative tracks, controlled tracks or control transfer tracks.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tag labels shall be displayed on all workstations with different tag colour and/or label formats (determined by user preference) and shall be used to denote the evolution of the flight-related tag status;</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be provided with the following label formats for each correlated tag:</w:t>
      </w:r>
    </w:p>
    <w:p w:rsidR="001A1021" w:rsidRPr="00B43A47" w:rsidRDefault="001A102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conventional tag label: displays essential flight-related information;</w:t>
      </w:r>
    </w:p>
    <w:p w:rsidR="001A1021" w:rsidRPr="00B43A47" w:rsidRDefault="001A102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selected tag label: a magnified representation of the normal tag label; it shall be displayed as a fixed (stationary) window, displayed automatically each time the cursor is placed on the standard label;</w:t>
      </w:r>
    </w:p>
    <w:p w:rsidR="001A1021" w:rsidRPr="00B43A47" w:rsidRDefault="001A102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Extended Tag Label: contains additional flight plan data and Mode S data related to the selected target;</w:t>
      </w:r>
    </w:p>
    <w:p w:rsidR="001A1021" w:rsidRPr="00B43A47" w:rsidRDefault="001A1021"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radar tag label.</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symbols for the estimated course markers shall be different in size and shape to avoid confusion. The symbols shall be agreed during the system design review; </w:t>
      </w:r>
    </w:p>
    <w:p w:rsidR="001A1021" w:rsidRPr="00B43A47" w:rsidRDefault="001A1021"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symbols for the intended mark shall be different in size and shape so as not to be confused with each other. The symbols shall be agreed during the system design review.</w:t>
      </w:r>
    </w:p>
    <w:p w:rsidR="00EF3FBB" w:rsidRPr="00B43A47" w:rsidRDefault="00EF3FBB"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label data.</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uncorrelated tag data shall include: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SSR code/Mode A+C/Mode S;</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target speed.</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data for a routine tag shall include: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call sign;</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turbulence category of the tow;</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Mode Mode C/S(current)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permissible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target 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change in vertical 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information field;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distress signalling;</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RVSM;</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8.33/UHF;</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RNP;</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number of the runway used.</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data for the selected tag shall include: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call sign;</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turbulence category of the tow;</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Mode Mode C/S(current)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permissible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change in vertical 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information field;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Alarm;</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distress signalling;</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RVSM;</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8.33/UHF;</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RNP;</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destination aerodrome;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number of the runway used;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other waypoint;</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type;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vertical rate of climb/descent;</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Exit (airspace) flight level/absolute altitude.</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Extended tag data shall include: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call sign;</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turbulence category of the tow;</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mode Mode C/S(current)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permissible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change in vertical 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information field;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Alarm;</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distress signalling;</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RVSM;</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8.33/UHF;</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RNP;</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destination aerodrome;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number of the runway used;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other waypoint;</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route points;</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requested flight level;</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aircraft type;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vertical rate of climb/descent;</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Exit (from airspace)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Mode S information;</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assigned speed;</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assigned heading.</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Radar designator data shall include: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call sign;</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permitted flight level/absolute altitude;</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information.</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could propose a different configuration of labels. These shall be agreed during the system design review.</w:t>
      </w:r>
    </w:p>
    <w:p w:rsidR="00EF3FBB" w:rsidRPr="00B43A47" w:rsidRDefault="00EF3FBB"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Movement Label Requirements.</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display ground target tracking tags in a separate window. The window may be (de)activated by the controller via the HMI.</w:t>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Ground target tracking labels shall be displayed on a 2D map of Šiauliai aerodrome.</w:t>
      </w:r>
      <w:r w:rsidR="00CB2C92" w:rsidRPr="00B43A47">
        <w:rPr>
          <w:rStyle w:val="FootnoteReference"/>
          <w:rFonts w:ascii="Times New Roman" w:hAnsi="Times New Roman" w:cs="Times New Roman"/>
          <w:sz w:val="24"/>
          <w:szCs w:val="24"/>
        </w:rPr>
        <w:footnoteReference w:id="5"/>
      </w:r>
    </w:p>
    <w:p w:rsidR="00EF3FBB" w:rsidRPr="00B43A47" w:rsidRDefault="00EF3FBB"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tracking marks shall consist of the following elements:</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location symbol: represents the location of the tag;</w:t>
      </w:r>
    </w:p>
    <w:p w:rsidR="00EF3FBB" w:rsidRPr="00B43A47" w:rsidRDefault="00EF3FBB"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label;</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historical points: represents the last 3 locations of the marker location symbol;</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tag labels shall be displayed at all workstations with different tag label colour attributes and/or label formats;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conventional tag label is applied to all ground movement targets: it displays the essential information related to the target;</w:t>
      </w:r>
    </w:p>
    <w:p w:rsidR="00EF3FBB"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tag symbols shall be different in size and shape to avoid confusion. The symbols shall be agreed during the system design review.</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Ground target label data.</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data for a conventional tag shall include:</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call sign;</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additional information field;</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target type.</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could propose a different label configuration. These shall be agreed during the system design review.</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Transfer of control.</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handover status corresponds to the proposed transfer of flight control responsibility from one FDRG functional sector to another or to an external FIR or military centre.</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transfer of control from one sector to another shall be made only after the assumption of responsibility.</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Until responsibility for control has been assumed, the sector initiating the transfer shall be responsible for flight control.</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Tracking sensor data interfaces.</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accept the following sensor data messages in ASTERIX format: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PSR, SSR, SSR Mode S, and combined (combined, mixed) PSR/SSR estimated heading designations and radar designations (ASTERIX Cat 001, 048 and 062 formats);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ADS-B data and service messages (ASTERIX Cat 021 and 023 formats);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weather radar information (ASTERIX Cat 008 format);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multi-sensor (MLAT/WAM) target and service messages (ASTERIX Cat 020 and 019 formats and Cat 048 and Cat 034 formats respectively);</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radar sensor statuses and symbols (ASTERIX Cat 002 and 034 formats);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flags (ASTERIX Cat 062 format) from external ATM systems (e.g. ETKR);</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interface shall meet the following characteristics: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IPv4, IPv6 Ethernet;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description: UDP/IP Multicast simultaneous data transmission to multiple users;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type: radar target data, meteorological data, radar status, tag data, ADS-B and WAM/MLAT message data, test data and status;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format: ASTERIX CAT 1, 2, 8, 10, 19, 20, 21, 23, 34, 48, 62;</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rate: minimum 1Gbps;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of physical connection: SFP.</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AFTN, AMHS interface.</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interface with external ATM systems to exchange the following data with each other via the ATS message handling system (AMHS or AFTN):</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ATS (air traffic services) messages related to the flight plan in ICAO and ADEXP format;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flight plan management messages and air traffic flow management messages in ADEXP format from Eurocontrol CFMU/IFPS;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meteorological information messages in ICAO format;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 navigation information messages (NOTAM, SNOWTAM, BIRDTAM,) in ICAO format;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tactical traffic management messages in ADEXP format from CFMU/ETFMS;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centralised SSR code management messages in ADEXP format from CFMU/CCAMS.</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interface shall meet the following characteristics: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IPv4, IPv6 Ethernet;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protocol: X.400 P3;</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type: ICAO flight plan messages (FPL, CHG, CNL, DLA, DEP, ARR, EST, CPL, etc.), ADEXP flight plan messages (IFPL, ICHG, ICNL, IDLA, IDEP, IARR, etc.) ), MET messages (METAR, TAF, SPECI, SIGMET, AIRMET), AIS messages (NOTAM, SNOWTAM, BIRDTAM), tactical flow messages (SAM, SRM, SLC, FLS, FSA, DES, REA), centralised SSR code management messages (CAM, CCM, COR, CRE), airspace use messages (AUP, UUP);</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format: ADEXP format in accordance with the Eurocontrol ATS Data Exchange Representation Standard, ICAO format (AFTN/IA-5) in accordance with ICAO PANS/RAC-4444 Annex 10 and Amendment 1 FP2012;</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transfer rate: at least 100 Mbps;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electrical characteristics: IEEE 802.3;</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physical connector type: RJ-45;</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using the IPv4 version of the protocol, a connection mode relay service shall be provided over TCP as specified in RFC 1006;</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using the IPv6 protocol version, the Connection Mode Transfer Service over TCP shall be provided as specified in RFC 2126.</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OLDI interface.</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w:t>
      </w:r>
      <w:r w:rsidR="00217619" w:rsidRPr="00B43A47">
        <w:rPr>
          <w:rFonts w:ascii="Times New Roman" w:hAnsi="Times New Roman" w:cs="Times New Roman"/>
          <w:sz w:val="24"/>
          <w:szCs w:val="24"/>
        </w:rPr>
        <w:t xml:space="preserve"> will interface with adjacent Flight Control</w:t>
      </w:r>
      <w:r w:rsidRPr="00B43A47">
        <w:rPr>
          <w:rFonts w:ascii="Times New Roman" w:hAnsi="Times New Roman" w:cs="Times New Roman"/>
          <w:sz w:val="24"/>
          <w:szCs w:val="24"/>
        </w:rPr>
        <w:t xml:space="preserve"> Centres for the exchange of OLDI co-ordination messages related to notification/activation of flight plan data, basic and dialogue level co-ordination, and the transmission of communication messages.</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interface shall meet the following characteristics: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IPv4, IPv6 Ethernet;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protocol: OLDI protocol FMTP;</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type: OLDI messages;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format: ADEXP format in accordance with the Eurocontrol ATS Data Exchange Representation Standard;</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rate: minimum 100Mbps;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electrical characteristics: IEEE 802.3;</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physical connector type: RJ45.</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D-ATIS or AWOS interface.</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interface with the D-ATIS system. This information shall be displayed on the controller's workstation display via a static or running line.</w:t>
      </w:r>
    </w:p>
    <w:p w:rsidR="00CB2C92" w:rsidRPr="00B43A47" w:rsidRDefault="00CB2C92"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interface shall meet the following characteristics: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IPv4 Ethernet;</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protocol: TCP/IP;</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type: D-ATIS information;</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format: format to be agreed at design time;</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rate: minimum 100Mbps;</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electrical characteristics: IEEE 802.3;</w:t>
      </w:r>
    </w:p>
    <w:p w:rsidR="00CB2C92" w:rsidRPr="00B43A47" w:rsidRDefault="00CB2C92"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of physical connection: RJ45.</w:t>
      </w:r>
    </w:p>
    <w:p w:rsidR="00CB2C92" w:rsidRPr="00B43A47" w:rsidRDefault="00CB2C92" w:rsidP="00224412">
      <w:pPr>
        <w:pStyle w:val="ListParagraph"/>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Note: The data format shall be agreed during system design review/refinement.</w:t>
      </w:r>
    </w:p>
    <w:p w:rsidR="00CB2C92" w:rsidRPr="00B43A47" w:rsidRDefault="00CB2C92"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Airspace Management Support Tool.</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provide an interface for receiving and processing airspace usage messages.</w:t>
      </w:r>
    </w:p>
    <w:p w:rsidR="00217619" w:rsidRPr="00B43A47" w:rsidRDefault="0021761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Interface for the transmission (sending) of a tag to external systems.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send real-time tag messages, SDPS status messages and sensor status messages to external subsystems (standby control centre, other external systems).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interface shall meet the following characteristics: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type: IP Ethernet;</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description: UDP/IP simultaneous multi-user/multi-user, single-user and broadcast transmission;</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type: tag messages, SDPS status messages, sensor status messages, safety net messages;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message format: ASTERIX CAT 062, 063, 065, 004;</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data rate: minimum 100Mbps;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electrical characteristics: IEEE 802.3;</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physical connection: RJ45.</w:t>
      </w:r>
    </w:p>
    <w:p w:rsidR="00217619" w:rsidRPr="00B43A47" w:rsidRDefault="0021761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modes.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NORMAL MODE: All operational (runtime) functions shall be available/accessible;</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FAILURE MODE: at least one operational function is available;</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FAILURE: FDPS and SDPS functions are not available, and both local area networks (LANs) are not available.</w:t>
      </w:r>
    </w:p>
    <w:p w:rsidR="00CB2C92"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mode resources are shown in Table 5:</w:t>
      </w:r>
    </w:p>
    <w:p w:rsidR="00217619" w:rsidRPr="00B43A47" w:rsidRDefault="00217619" w:rsidP="00224412">
      <w:pPr>
        <w:pStyle w:val="ListParagraph"/>
        <w:tabs>
          <w:tab w:val="left" w:pos="993"/>
          <w:tab w:val="left" w:pos="1170"/>
          <w:tab w:val="left" w:pos="1560"/>
        </w:tabs>
        <w:ind w:left="1224"/>
        <w:jc w:val="both"/>
        <w:rPr>
          <w:rFonts w:ascii="Times New Roman" w:hAnsi="Times New Roman" w:cs="Times New Roman"/>
          <w:sz w:val="24"/>
          <w:szCs w:val="24"/>
        </w:rPr>
      </w:pPr>
    </w:p>
    <w:p w:rsidR="00217619" w:rsidRPr="00B43A47" w:rsidRDefault="00217619" w:rsidP="00224412">
      <w:pPr>
        <w:pStyle w:val="Caption"/>
        <w:keepNext/>
        <w:tabs>
          <w:tab w:val="left" w:pos="1170"/>
        </w:tabs>
        <w:jc w:val="right"/>
        <w:rPr>
          <w:rFonts w:ascii="Times New Roman" w:hAnsi="Times New Roman" w:cs="Times New Roman"/>
          <w:color w:val="auto"/>
        </w:rPr>
      </w:pPr>
      <w:r w:rsidRPr="00B43A47">
        <w:rPr>
          <w:rFonts w:ascii="Times New Roman" w:hAnsi="Times New Roman" w:cs="Times New Roman"/>
          <w:color w:val="auto"/>
        </w:rPr>
        <w:t>Table 5</w:t>
      </w:r>
    </w:p>
    <w:tbl>
      <w:tblPr>
        <w:tblpPr w:leftFromText="180" w:rightFromText="180" w:bottomFromText="200" w:vertAnchor="text" w:horzAnchor="margin" w:tblpY="155"/>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2544"/>
        <w:gridCol w:w="2883"/>
        <w:gridCol w:w="1912"/>
      </w:tblGrid>
      <w:tr w:rsidR="00217619" w:rsidRPr="00B43A47" w:rsidTr="00974080">
        <w:tc>
          <w:tcPr>
            <w:tcW w:w="9648" w:type="dxa"/>
            <w:gridSpan w:val="4"/>
            <w:tcBorders>
              <w:top w:val="nil"/>
              <w:left w:val="nil"/>
              <w:bottom w:val="single" w:sz="4" w:space="0" w:color="auto"/>
              <w:right w:val="nil"/>
            </w:tcBorders>
          </w:tcPr>
          <w:p w:rsidR="00217619" w:rsidRPr="00B43A47" w:rsidRDefault="006A596C" w:rsidP="00224412">
            <w:pPr>
              <w:tabs>
                <w:tab w:val="left" w:pos="1134"/>
                <w:tab w:val="left" w:pos="1170"/>
              </w:tabs>
              <w:autoSpaceDE w:val="0"/>
              <w:autoSpaceDN w:val="0"/>
              <w:adjustRightInd w:val="0"/>
              <w:spacing w:after="200"/>
              <w:jc w:val="center"/>
              <w:rPr>
                <w:rFonts w:ascii="Times New Roman" w:eastAsia="Calibri" w:hAnsi="Times New Roman" w:cs="Times New Roman"/>
              </w:rPr>
            </w:pPr>
            <w:r w:rsidRPr="006A596C">
              <w:rPr>
                <w:rFonts w:ascii="Times New Roman" w:hAnsi="Times New Roman" w:cs="Times New Roman"/>
              </w:rPr>
              <w:t>System modes &amp; resources</w:t>
            </w:r>
          </w:p>
        </w:tc>
      </w:tr>
      <w:tr w:rsidR="00217619" w:rsidRPr="00B43A47" w:rsidTr="00974080">
        <w:tc>
          <w:tcPr>
            <w:tcW w:w="2309"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b/>
              </w:rPr>
            </w:pPr>
            <w:r w:rsidRPr="006A596C">
              <w:rPr>
                <w:rFonts w:ascii="Times New Roman" w:eastAsia="Calibri" w:hAnsi="Times New Roman" w:cs="Times New Roman"/>
                <w:b/>
              </w:rPr>
              <w:t>Mode</w:t>
            </w:r>
          </w:p>
        </w:tc>
        <w:tc>
          <w:tcPr>
            <w:tcW w:w="2544"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b/>
              </w:rPr>
            </w:pPr>
            <w:r w:rsidRPr="006A596C">
              <w:rPr>
                <w:rFonts w:ascii="Times New Roman" w:eastAsia="Calibri" w:hAnsi="Times New Roman" w:cs="Times New Roman"/>
                <w:b/>
              </w:rPr>
              <w:t>Available resources</w:t>
            </w:r>
          </w:p>
        </w:tc>
        <w:tc>
          <w:tcPr>
            <w:tcW w:w="2883"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b/>
              </w:rPr>
            </w:pPr>
            <w:r w:rsidRPr="006A596C">
              <w:rPr>
                <w:rFonts w:ascii="Times New Roman" w:eastAsia="Calibri" w:hAnsi="Times New Roman" w:cs="Times New Roman"/>
                <w:b/>
              </w:rPr>
              <w:t>Marking</w:t>
            </w:r>
          </w:p>
        </w:tc>
        <w:tc>
          <w:tcPr>
            <w:tcW w:w="1912"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b/>
              </w:rPr>
            </w:pPr>
            <w:r w:rsidRPr="006A596C">
              <w:rPr>
                <w:rFonts w:ascii="Times New Roman" w:eastAsia="Calibri" w:hAnsi="Times New Roman" w:cs="Times New Roman"/>
                <w:b/>
              </w:rPr>
              <w:t>Note</w:t>
            </w:r>
            <w:r w:rsidR="00217619" w:rsidRPr="00B43A47">
              <w:rPr>
                <w:rFonts w:ascii="Times New Roman" w:eastAsia="Calibri" w:hAnsi="Times New Roman" w:cs="Times New Roman"/>
                <w:b/>
              </w:rPr>
              <w:t xml:space="preserve"> </w:t>
            </w:r>
          </w:p>
        </w:tc>
      </w:tr>
      <w:tr w:rsidR="00217619" w:rsidRPr="00B43A47" w:rsidTr="00974080">
        <w:tc>
          <w:tcPr>
            <w:tcW w:w="2309"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rPr>
            </w:pPr>
            <w:r>
              <w:rPr>
                <w:rFonts w:ascii="Times New Roman" w:eastAsia="Calibri" w:hAnsi="Times New Roman" w:cs="Times New Roman"/>
              </w:rPr>
              <w:t>Normal</w:t>
            </w:r>
          </w:p>
        </w:tc>
        <w:tc>
          <w:tcPr>
            <w:tcW w:w="2544"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rPr>
            </w:pPr>
            <w:r w:rsidRPr="006A596C">
              <w:rPr>
                <w:rFonts w:ascii="Times New Roman" w:eastAsia="Calibri" w:hAnsi="Times New Roman" w:cs="Times New Roman"/>
              </w:rPr>
              <w:t>All functions available or one of the duplicated resources</w:t>
            </w:r>
          </w:p>
        </w:tc>
        <w:tc>
          <w:tcPr>
            <w:tcW w:w="2883" w:type="dxa"/>
            <w:tcBorders>
              <w:top w:val="single" w:sz="4" w:space="0" w:color="auto"/>
              <w:left w:val="single" w:sz="4" w:space="0" w:color="auto"/>
              <w:bottom w:val="single" w:sz="4" w:space="0" w:color="auto"/>
              <w:right w:val="single" w:sz="4" w:space="0" w:color="auto"/>
            </w:tcBorders>
            <w:hideMark/>
          </w:tcPr>
          <w:p w:rsidR="00217619" w:rsidRPr="00B43A47" w:rsidRDefault="00217619" w:rsidP="00224412">
            <w:pPr>
              <w:tabs>
                <w:tab w:val="left" w:pos="1134"/>
                <w:tab w:val="left" w:pos="1170"/>
              </w:tabs>
              <w:autoSpaceDE w:val="0"/>
              <w:autoSpaceDN w:val="0"/>
              <w:adjustRightInd w:val="0"/>
              <w:spacing w:after="200"/>
              <w:rPr>
                <w:rFonts w:ascii="Times New Roman" w:eastAsia="Calibri" w:hAnsi="Times New Roman" w:cs="Times New Roman"/>
              </w:rPr>
            </w:pPr>
            <w:r w:rsidRPr="00B43A47">
              <w:rPr>
                <w:rFonts w:ascii="Times New Roman" w:eastAsia="Calibri" w:hAnsi="Times New Roman" w:cs="Times New Roman"/>
              </w:rPr>
              <w:t>“</w:t>
            </w:r>
            <w:r w:rsidRPr="00B43A47">
              <w:rPr>
                <w:rFonts w:ascii="Times New Roman" w:eastAsia="Calibri" w:hAnsi="Times New Roman" w:cs="Times New Roman"/>
                <w:i/>
              </w:rPr>
              <w:t>Normal</w:t>
            </w:r>
            <w:r w:rsidRPr="00B43A47">
              <w:rPr>
                <w:rFonts w:ascii="Times New Roman" w:eastAsia="Calibri" w:hAnsi="Times New Roman" w:cs="Times New Roman"/>
              </w:rPr>
              <w:t>”</w:t>
            </w:r>
          </w:p>
        </w:tc>
        <w:tc>
          <w:tcPr>
            <w:tcW w:w="1912" w:type="dxa"/>
            <w:tcBorders>
              <w:top w:val="single" w:sz="4" w:space="0" w:color="auto"/>
              <w:left w:val="single" w:sz="4" w:space="0" w:color="auto"/>
              <w:bottom w:val="single" w:sz="4" w:space="0" w:color="auto"/>
              <w:right w:val="single" w:sz="4" w:space="0" w:color="auto"/>
            </w:tcBorders>
            <w:hideMark/>
          </w:tcPr>
          <w:p w:rsidR="00217619" w:rsidRPr="00B43A47" w:rsidRDefault="006A596C" w:rsidP="00224412">
            <w:pPr>
              <w:tabs>
                <w:tab w:val="left" w:pos="1134"/>
                <w:tab w:val="left" w:pos="1170"/>
              </w:tabs>
              <w:autoSpaceDE w:val="0"/>
              <w:autoSpaceDN w:val="0"/>
              <w:adjustRightInd w:val="0"/>
              <w:spacing w:after="200"/>
              <w:rPr>
                <w:rFonts w:ascii="Times New Roman" w:eastAsia="Calibri" w:hAnsi="Times New Roman" w:cs="Times New Roman"/>
              </w:rPr>
            </w:pPr>
            <w:r>
              <w:rPr>
                <w:rFonts w:ascii="Times New Roman" w:eastAsia="Calibri" w:hAnsi="Times New Roman" w:cs="Times New Roman"/>
              </w:rPr>
              <w:t>None</w:t>
            </w:r>
            <w:r w:rsidR="00217619" w:rsidRPr="00B43A47">
              <w:rPr>
                <w:rFonts w:ascii="Times New Roman" w:eastAsia="Calibri" w:hAnsi="Times New Roman" w:cs="Times New Roman"/>
              </w:rPr>
              <w:t xml:space="preserve"> </w:t>
            </w:r>
          </w:p>
        </w:tc>
      </w:tr>
      <w:tr w:rsidR="00217619" w:rsidRPr="00B43A47" w:rsidTr="00974080">
        <w:tc>
          <w:tcPr>
            <w:tcW w:w="2309"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Pr>
                <w:rFonts w:ascii="Times New Roman" w:eastAsia="Calibri" w:hAnsi="Times New Roman" w:cs="Times New Roman"/>
              </w:rPr>
              <w:t>Degraded</w:t>
            </w:r>
            <w:r w:rsidRPr="00FB24C1">
              <w:rPr>
                <w:rFonts w:ascii="Times New Roman" w:eastAsia="Calibri" w:hAnsi="Times New Roman" w:cs="Times New Roman"/>
              </w:rPr>
              <w:t xml:space="preserve"> operation/mono</w:t>
            </w:r>
          </w:p>
        </w:tc>
        <w:tc>
          <w:tcPr>
            <w:tcW w:w="2544"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All functions are available but only one radar resource is used.</w:t>
            </w:r>
          </w:p>
        </w:tc>
        <w:tc>
          <w:tcPr>
            <w:tcW w:w="2883" w:type="dxa"/>
            <w:tcBorders>
              <w:top w:val="single" w:sz="4" w:space="0" w:color="auto"/>
              <w:left w:val="single" w:sz="4" w:space="0" w:color="auto"/>
              <w:bottom w:val="single" w:sz="4" w:space="0" w:color="auto"/>
              <w:right w:val="single" w:sz="4" w:space="0" w:color="auto"/>
            </w:tcBorders>
            <w:hideMark/>
          </w:tcPr>
          <w:p w:rsidR="00217619" w:rsidRPr="00B43A47" w:rsidRDefault="00217619" w:rsidP="00224412">
            <w:pPr>
              <w:tabs>
                <w:tab w:val="left" w:pos="1134"/>
                <w:tab w:val="left" w:pos="1170"/>
              </w:tabs>
              <w:autoSpaceDE w:val="0"/>
              <w:autoSpaceDN w:val="0"/>
              <w:adjustRightInd w:val="0"/>
              <w:spacing w:after="200"/>
              <w:rPr>
                <w:rFonts w:ascii="Times New Roman" w:eastAsia="Calibri" w:hAnsi="Times New Roman" w:cs="Times New Roman"/>
              </w:rPr>
            </w:pPr>
            <w:r w:rsidRPr="00B43A47">
              <w:rPr>
                <w:rFonts w:ascii="Times New Roman" w:eastAsia="Calibri" w:hAnsi="Times New Roman" w:cs="Times New Roman"/>
              </w:rPr>
              <w:t>“</w:t>
            </w:r>
            <w:r w:rsidRPr="00B43A47">
              <w:rPr>
                <w:rFonts w:ascii="Times New Roman" w:eastAsia="Calibri" w:hAnsi="Times New Roman" w:cs="Times New Roman"/>
                <w:i/>
              </w:rPr>
              <w:t>Degraded/Mono sensor/[sensor name]</w:t>
            </w:r>
            <w:r w:rsidR="00FB24C1">
              <w:rPr>
                <w:rFonts w:ascii="Times New Roman" w:eastAsia="Calibri" w:hAnsi="Times New Roman" w:cs="Times New Roman"/>
              </w:rPr>
              <w:t>”</w:t>
            </w:r>
          </w:p>
        </w:tc>
        <w:tc>
          <w:tcPr>
            <w:tcW w:w="1912"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The system has been set to mono-radar mode by the controller, the technician, or only one radar is used.</w:t>
            </w:r>
          </w:p>
        </w:tc>
      </w:tr>
      <w:tr w:rsidR="00217619" w:rsidRPr="00B43A47" w:rsidTr="00974080">
        <w:tc>
          <w:tcPr>
            <w:tcW w:w="2309"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Pr>
                <w:rFonts w:ascii="Times New Roman" w:eastAsia="Calibri" w:hAnsi="Times New Roman" w:cs="Times New Roman"/>
              </w:rPr>
              <w:t>Degraded</w:t>
            </w:r>
            <w:r w:rsidRPr="00FB24C1">
              <w:rPr>
                <w:rFonts w:ascii="Times New Roman" w:eastAsia="Calibri" w:hAnsi="Times New Roman" w:cs="Times New Roman"/>
              </w:rPr>
              <w:t xml:space="preserve"> operation/RDPS only</w:t>
            </w:r>
          </w:p>
        </w:tc>
        <w:tc>
          <w:tcPr>
            <w:tcW w:w="2544"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Used for local network, radar data acquisition system (master or slave), safety precautions, system monitoring and control, air traffic situation mapping.</w:t>
            </w:r>
          </w:p>
        </w:tc>
        <w:tc>
          <w:tcPr>
            <w:tcW w:w="2883" w:type="dxa"/>
            <w:tcBorders>
              <w:top w:val="single" w:sz="4" w:space="0" w:color="auto"/>
              <w:left w:val="single" w:sz="4" w:space="0" w:color="auto"/>
              <w:bottom w:val="single" w:sz="4" w:space="0" w:color="auto"/>
              <w:right w:val="single" w:sz="4" w:space="0" w:color="auto"/>
            </w:tcBorders>
            <w:hideMark/>
          </w:tcPr>
          <w:p w:rsidR="00217619" w:rsidRPr="00B43A47" w:rsidRDefault="00217619" w:rsidP="00224412">
            <w:pPr>
              <w:tabs>
                <w:tab w:val="left" w:pos="1134"/>
                <w:tab w:val="left" w:pos="1170"/>
              </w:tabs>
              <w:autoSpaceDE w:val="0"/>
              <w:autoSpaceDN w:val="0"/>
              <w:adjustRightInd w:val="0"/>
              <w:spacing w:after="200"/>
              <w:rPr>
                <w:rFonts w:ascii="Times New Roman" w:eastAsia="Calibri" w:hAnsi="Times New Roman" w:cs="Times New Roman"/>
              </w:rPr>
            </w:pPr>
            <w:r w:rsidRPr="00B43A47">
              <w:rPr>
                <w:rFonts w:ascii="Times New Roman" w:eastAsia="Calibri" w:hAnsi="Times New Roman" w:cs="Times New Roman"/>
              </w:rPr>
              <w:t>“</w:t>
            </w:r>
            <w:r w:rsidRPr="00B43A47">
              <w:rPr>
                <w:rFonts w:ascii="Times New Roman" w:eastAsia="Calibri" w:hAnsi="Times New Roman" w:cs="Times New Roman"/>
                <w:i/>
              </w:rPr>
              <w:t>Degraded/no FDPS updates</w:t>
            </w:r>
            <w:r w:rsidR="00FB24C1">
              <w:rPr>
                <w:rFonts w:ascii="Times New Roman" w:eastAsia="Calibri" w:hAnsi="Times New Roman" w:cs="Times New Roman"/>
              </w:rPr>
              <w:t>”</w:t>
            </w:r>
          </w:p>
        </w:tc>
        <w:tc>
          <w:tcPr>
            <w:tcW w:w="1912"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FDPS updates FDPS not in use. Labels or FPL replacement are stored at the local workstation.</w:t>
            </w:r>
          </w:p>
        </w:tc>
      </w:tr>
      <w:tr w:rsidR="00217619" w:rsidRPr="00B43A47" w:rsidTr="00974080">
        <w:tc>
          <w:tcPr>
            <w:tcW w:w="2309"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Degraded/Radar Bypass</w:t>
            </w:r>
          </w:p>
        </w:tc>
        <w:tc>
          <w:tcPr>
            <w:tcW w:w="2544"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Local network, radar data bypass (primary or managed), air traffic situation mapping and system monitoring and control are used</w:t>
            </w:r>
          </w:p>
        </w:tc>
        <w:tc>
          <w:tcPr>
            <w:tcW w:w="2883" w:type="dxa"/>
            <w:tcBorders>
              <w:top w:val="single" w:sz="4" w:space="0" w:color="auto"/>
              <w:left w:val="single" w:sz="4" w:space="0" w:color="auto"/>
              <w:bottom w:val="single" w:sz="4" w:space="0" w:color="auto"/>
              <w:right w:val="single" w:sz="4" w:space="0" w:color="auto"/>
            </w:tcBorders>
            <w:hideMark/>
          </w:tcPr>
          <w:p w:rsidR="00217619" w:rsidRPr="00B43A47" w:rsidRDefault="00217619" w:rsidP="00224412">
            <w:pPr>
              <w:tabs>
                <w:tab w:val="left" w:pos="1134"/>
                <w:tab w:val="left" w:pos="1170"/>
              </w:tabs>
              <w:autoSpaceDE w:val="0"/>
              <w:autoSpaceDN w:val="0"/>
              <w:adjustRightInd w:val="0"/>
              <w:spacing w:after="200"/>
              <w:rPr>
                <w:rFonts w:ascii="Times New Roman" w:eastAsia="Calibri" w:hAnsi="Times New Roman" w:cs="Times New Roman"/>
              </w:rPr>
            </w:pPr>
            <w:r w:rsidRPr="00B43A47">
              <w:rPr>
                <w:rFonts w:ascii="Times New Roman" w:eastAsia="Calibri" w:hAnsi="Times New Roman" w:cs="Times New Roman"/>
              </w:rPr>
              <w:t>“</w:t>
            </w:r>
            <w:r w:rsidRPr="00B43A47">
              <w:rPr>
                <w:rFonts w:ascii="Times New Roman" w:eastAsia="Calibri" w:hAnsi="Times New Roman" w:cs="Times New Roman"/>
                <w:i/>
              </w:rPr>
              <w:t>Degraded/Surveillance Bypass</w:t>
            </w:r>
            <w:r w:rsidR="00FB24C1">
              <w:rPr>
                <w:rFonts w:ascii="Times New Roman" w:eastAsia="Calibri" w:hAnsi="Times New Roman" w:cs="Times New Roman"/>
              </w:rPr>
              <w:t>”</w:t>
            </w:r>
          </w:p>
        </w:tc>
        <w:tc>
          <w:tcPr>
            <w:tcW w:w="1912" w:type="dxa"/>
            <w:tcBorders>
              <w:top w:val="single" w:sz="4" w:space="0" w:color="auto"/>
              <w:left w:val="single" w:sz="4" w:space="0" w:color="auto"/>
              <w:bottom w:val="single" w:sz="4" w:space="0" w:color="auto"/>
              <w:right w:val="single" w:sz="4" w:space="0" w:color="auto"/>
            </w:tcBorders>
            <w:hideMark/>
          </w:tcPr>
          <w:p w:rsidR="00FB24C1" w:rsidRPr="00FB24C1"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SDPS not used.</w:t>
            </w:r>
          </w:p>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FDPS in use</w:t>
            </w:r>
            <w:r>
              <w:rPr>
                <w:rFonts w:ascii="Times New Roman" w:eastAsia="Calibri" w:hAnsi="Times New Roman" w:cs="Times New Roman"/>
              </w:rPr>
              <w:t>.</w:t>
            </w:r>
          </w:p>
        </w:tc>
      </w:tr>
      <w:tr w:rsidR="00217619" w:rsidRPr="00B43A47" w:rsidTr="00974080">
        <w:tc>
          <w:tcPr>
            <w:tcW w:w="2309"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Degraded/Flight plan</w:t>
            </w:r>
          </w:p>
        </w:tc>
        <w:tc>
          <w:tcPr>
            <w:tcW w:w="2544"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 xml:space="preserve">Local network, air traffic situation mapping, flight data docking system </w:t>
            </w:r>
            <w:r w:rsidRPr="00FB24C1">
              <w:rPr>
                <w:rFonts w:ascii="Times New Roman" w:eastAsia="Calibri" w:hAnsi="Times New Roman" w:cs="Times New Roman"/>
              </w:rPr>
              <w:lastRenderedPageBreak/>
              <w:t>(master or slave), system monitoring and control</w:t>
            </w:r>
          </w:p>
        </w:tc>
        <w:tc>
          <w:tcPr>
            <w:tcW w:w="2883" w:type="dxa"/>
            <w:tcBorders>
              <w:top w:val="single" w:sz="4" w:space="0" w:color="auto"/>
              <w:left w:val="single" w:sz="4" w:space="0" w:color="auto"/>
              <w:bottom w:val="single" w:sz="4" w:space="0" w:color="auto"/>
              <w:right w:val="single" w:sz="4" w:space="0" w:color="auto"/>
            </w:tcBorders>
            <w:hideMark/>
          </w:tcPr>
          <w:p w:rsidR="00217619" w:rsidRPr="00B43A47" w:rsidRDefault="00217619" w:rsidP="00224412">
            <w:pPr>
              <w:tabs>
                <w:tab w:val="left" w:pos="1134"/>
                <w:tab w:val="left" w:pos="1170"/>
              </w:tabs>
              <w:autoSpaceDE w:val="0"/>
              <w:autoSpaceDN w:val="0"/>
              <w:adjustRightInd w:val="0"/>
              <w:spacing w:after="200"/>
              <w:rPr>
                <w:rFonts w:ascii="Times New Roman" w:eastAsia="Calibri" w:hAnsi="Times New Roman" w:cs="Times New Roman"/>
              </w:rPr>
            </w:pPr>
            <w:r w:rsidRPr="00B43A47">
              <w:rPr>
                <w:rFonts w:ascii="Times New Roman" w:eastAsia="Calibri" w:hAnsi="Times New Roman" w:cs="Times New Roman"/>
              </w:rPr>
              <w:lastRenderedPageBreak/>
              <w:t>“</w:t>
            </w:r>
            <w:r w:rsidRPr="00B43A47">
              <w:rPr>
                <w:rFonts w:ascii="Times New Roman" w:eastAsia="Calibri" w:hAnsi="Times New Roman" w:cs="Times New Roman"/>
                <w:i/>
              </w:rPr>
              <w:t>Degraded/Flight plan</w:t>
            </w:r>
            <w:r w:rsidR="00FB24C1">
              <w:rPr>
                <w:rFonts w:ascii="Times New Roman" w:eastAsia="Calibri" w:hAnsi="Times New Roman" w:cs="Times New Roman"/>
              </w:rPr>
              <w:t>”</w:t>
            </w:r>
          </w:p>
        </w:tc>
        <w:tc>
          <w:tcPr>
            <w:tcW w:w="1912" w:type="dxa"/>
            <w:tcBorders>
              <w:top w:val="single" w:sz="4" w:space="0" w:color="auto"/>
              <w:left w:val="single" w:sz="4" w:space="0" w:color="auto"/>
              <w:bottom w:val="single" w:sz="4" w:space="0" w:color="auto"/>
              <w:right w:val="single" w:sz="4" w:space="0" w:color="auto"/>
            </w:tcBorders>
            <w:hideMark/>
          </w:tcPr>
          <w:p w:rsidR="00217619" w:rsidRPr="00B43A47" w:rsidRDefault="00FB24C1" w:rsidP="00224412">
            <w:pPr>
              <w:keepNext/>
              <w:tabs>
                <w:tab w:val="left" w:pos="1134"/>
                <w:tab w:val="left" w:pos="1170"/>
              </w:tabs>
              <w:autoSpaceDE w:val="0"/>
              <w:autoSpaceDN w:val="0"/>
              <w:adjustRightInd w:val="0"/>
              <w:spacing w:after="200"/>
              <w:rPr>
                <w:rFonts w:ascii="Times New Roman" w:eastAsia="Calibri" w:hAnsi="Times New Roman" w:cs="Times New Roman"/>
              </w:rPr>
            </w:pPr>
            <w:r w:rsidRPr="00FB24C1">
              <w:rPr>
                <w:rFonts w:ascii="Times New Roman" w:eastAsia="Calibri" w:hAnsi="Times New Roman" w:cs="Times New Roman"/>
              </w:rPr>
              <w:t>SDPS and surveillance bypass not in use</w:t>
            </w:r>
          </w:p>
        </w:tc>
      </w:tr>
    </w:tbl>
    <w:p w:rsidR="00217619" w:rsidRPr="00B43A47" w:rsidRDefault="00217619" w:rsidP="00224412">
      <w:pPr>
        <w:pStyle w:val="ListParagraph"/>
        <w:tabs>
          <w:tab w:val="left" w:pos="993"/>
          <w:tab w:val="left" w:pos="1170"/>
          <w:tab w:val="left" w:pos="1560"/>
        </w:tabs>
        <w:ind w:left="1224"/>
        <w:jc w:val="both"/>
        <w:rPr>
          <w:rFonts w:ascii="Times New Roman" w:hAnsi="Times New Roman" w:cs="Times New Roman"/>
          <w:sz w:val="24"/>
          <w:szCs w:val="24"/>
        </w:rPr>
      </w:pP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table defines the set of resources required for each system mode.</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mode designation shall be displayed on the monitors of controllers and technicians.</w:t>
      </w:r>
    </w:p>
    <w:p w:rsidR="00217619" w:rsidRPr="00B43A47" w:rsidRDefault="0021761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Cybersecurity requirements.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organisational and technical data security measures of the system to ensure the confidentiality, availability and integrity of the system data shall be implemented in accordance with the General Electronic Information Security Requirements, the Guidelines for the Content of Security Documents and the Guidelines for the Classification of State Information Systems, Registers and Other Information Systems and the Determination of the Importance of Electronic Information approved by the Government of the Republic of Lithuania in 2013. Resolution No 716 of the Government of the Republic of Lithuania of 24 July 2013 "On Approval of the Description of General Requirements for Electronic Information Security, the Description of the Guidelines for the Content of Security Documents and the Description of the Guidelines for the Classification of State Information Systems, Registers and Other Information Systems and Determination of the Importance of Electronic Information", international standards LST EN ISO/IEC 27002:2017 "Information technology. Security methods. Information security management practices", LST ISO/IEC 27001:2006 "Information technology. Security methods. Information security management systems. Requirements", which regulate the secure management of information in information systems.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Cyber security measures include:</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user identification policies and tools;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firewalls;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anti-virus measures, provided that this does not interfere with safety-critical functions and requirements;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auditing and administration tools.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User identification policies and tools.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functions of the person responsible for the maintenance of the System (hereinafter referred to as the "Administrator") shall be carried out using a separate dedicated account that cannot be used for the day-to-day functions of a System user.</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users may not be granted administrator rights.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Each user must be uniquely identifiable (a personal identification number may not be used to identify a user).</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user or administrator must authenticate his or her identity by means of a password or other means of authentication.</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user's right to work with the system shall be suspended when the user has not used the system for more than three months.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Password requirements for access to the System:</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password shall consist of letters, numbers and special characters;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parts of the System that authenticate the user shall prohibit the saving of passwords;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maximum number of attempts by the user to enter the correct password shall be set (not exceeding five times). If the number of consecutive incorrect password entries is exceeded, the user's account shall be locked and the user shall not be allowed to authenticate for a period of at least fifteen minutes;</w:t>
      </w:r>
    </w:p>
    <w:p w:rsidR="00217619" w:rsidRPr="00B43A47" w:rsidRDefault="007270A8"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w:t>
      </w:r>
      <w:r w:rsidR="00217619" w:rsidRPr="00B43A47">
        <w:rPr>
          <w:rFonts w:ascii="Times New Roman" w:hAnsi="Times New Roman" w:cs="Times New Roman"/>
          <w:sz w:val="24"/>
          <w:szCs w:val="24"/>
        </w:rPr>
        <w:t>asswords shall not be stored or transmitted in clear text. Only a temporary password may be transmitted in clear text, but separately from the login name.</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requirements for System user passwords: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require password changes at least every three months;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password must be at least eight characters;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changing the password, the system must not allow the password to be made up from the last two previous passwords.</w:t>
      </w:r>
    </w:p>
    <w:p w:rsidR="00217619" w:rsidRPr="00B43A47" w:rsidRDefault="00217619"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Additional requirements for administrator passwords: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require password changes at least every two months;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password shall be at least twelve characters;</w:t>
      </w:r>
    </w:p>
    <w:p w:rsidR="00217619" w:rsidRPr="00B43A47" w:rsidRDefault="00217619"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when changing the password, the system must not allow the password to be made up from the last three previous passwords.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Firewalls configured to block all inbound and outbound traffic, other than traffic related to the functionality and administration of the system, shall be enabled on the system's service stations.</w:t>
      </w:r>
    </w:p>
    <w:p w:rsidR="00217619" w:rsidRPr="00B43A47" w:rsidRDefault="0021761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software anti-malware requirements:</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only legal and manufacturer-approved software shall be used, which complies with the Procedure for the Use of Computer Programmes in National Defence System Units, approved by the Order of the Minister of National Defence of the Republic of Lithuania No.943 of 10 July 2001 "On the Approval of the Procedure for the Use of Computer Programmes in the National Defence System Units", as well as with the requirements of specific licences for computer applications;</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software used in the System shall be updated in accordance with the recommendations established by the System manufacturer.</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firewalls specified by the manufacturer of the operating systems shall be used to prevent the connection of external devices that could compromise the System.</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following information shall be recorded for the purposes of the cyber security audit:</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switching on/off or rebooting of system elements;</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logging on (and failed logon attempts)/logoff of system users, administrator;</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deleting, creating or modifying records;</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time/date changes;</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time stamps of the audited records shall be synchronised to an accuracy of at least one second.</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At least two sources of time synchronisation shall be used.</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Each audit data record shall record:</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date and exact time of the event;</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type/nature of the event;</w:t>
      </w:r>
    </w:p>
    <w:p w:rsidR="00217619"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details of the system user/administrator and the system device associated with the event;</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result of the event.</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Intrusion detection systems shall be in place and operational to monitor the System's inbound and outbound traffic and internal traffic between critical network services.</w:t>
      </w:r>
    </w:p>
    <w:p w:rsidR="007270A8" w:rsidRPr="00B43A47" w:rsidRDefault="007270A8"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Reliability, maintenance and accessibility.</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must be designed to ensure a high level of availability and that the system services are available 24 hours a day and that a simple failure of the system does not result in a degradation of service.</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Interchangeable system elements. This is understood as the ability to interchange modules and elements between the same devices.</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Interoperable. System elements performing the same function are identical and can be used for different internal configurations.</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Accessible. System elements and modules shall be readily accessible to ensure quick and easy replacement.</w:t>
      </w:r>
    </w:p>
    <w:p w:rsidR="007270A8" w:rsidRPr="00B43A47" w:rsidRDefault="007270A8"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Power network (source) and energy consumption.</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shall operate on a commercial power supply of 230 -15/+10% VAC, 50±1 Hz.</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The system shall be connected to a back-up power supply system consisting of a UPS and diesel generators (the back-up power supply system shall be the responsibility of the Purchaser).</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equipment shall have two independent power supply units.</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electricity consumed by the units (sub-assemblies), monitors and other commercial hardware shall be specified (specified) in the relevant documentation.</w:t>
      </w:r>
    </w:p>
    <w:p w:rsidR="007270A8" w:rsidRPr="00B43A47" w:rsidRDefault="007270A8"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Design Review.</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purpose of the system design review is to revise the system design.</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inspect (inspect) the layout to verify and agree with the Purchaser.</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verify the system interfaces with the Purchaser during the site investigation and system design review, as they may be subject to change after the development of the technical requirements.</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deliver the dossier for the system design review within two months of the signing of the contract:</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specification document;</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system design document shall include a description:</w:t>
      </w:r>
    </w:p>
    <w:p w:rsidR="007270A8" w:rsidRPr="00B43A47" w:rsidRDefault="007270A8"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architecture (logical) of the system and the technical testing platform;</w:t>
      </w:r>
    </w:p>
    <w:p w:rsidR="007270A8" w:rsidRPr="00B43A47" w:rsidRDefault="007270A8"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structure/configuration/nodes and parameters of the hardware of the system and of the technical testing platform;</w:t>
      </w:r>
    </w:p>
    <w:p w:rsidR="007270A8" w:rsidRPr="00B43A47" w:rsidRDefault="007270A8"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and technical test platform software analysis scheme/configuration/modules and features;</w:t>
      </w:r>
    </w:p>
    <w:p w:rsidR="007270A8" w:rsidRPr="00B43A47" w:rsidRDefault="007270A8"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operational scenarios for the system and technical test platform for the required start-up, restart, restoration of (functions);</w:t>
      </w:r>
    </w:p>
    <w:p w:rsidR="007270A8" w:rsidRPr="00B43A47" w:rsidRDefault="007270A8"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procedures for the determination of the associated system and technical test platform baseline/routine/acceptable parameters.</w:t>
      </w:r>
    </w:p>
    <w:p w:rsidR="007270A8" w:rsidRPr="00B43A47" w:rsidRDefault="007270A8"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 complete set of required documentation for the management of the external interfaces of the system and the technical test platform.</w:t>
      </w:r>
    </w:p>
    <w:p w:rsidR="007270A8" w:rsidRPr="00B43A47" w:rsidRDefault="007270A8"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organise a review of the system design within three months after the signature of the contract.</w:t>
      </w:r>
    </w:p>
    <w:p w:rsidR="006971D3" w:rsidRPr="00B43A47" w:rsidRDefault="006971D3"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Project Management Plan.</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prepare, agree with the Purchaser and submit to the Purchaser precise schedules for delivery, installation, testing and testing of the System. All work must be completed within the time period and completion date specified in the schedule. Only the Purchaser may initiate a change to the schedule. The Supplier will be obliged to take into account and accept any initiated changes to the schedule;</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must take into account all the Purchaser's requirements when preparing the design.</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must undertake to make any necessary changes to the design that arise during the coordination of the design or its implementation;</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ensure the shortest possible time for the installation, testing and handover of the ASVS equipment to the Purchaser. Short-term inactivity of the existing ASVS system for the installation, testing and handover of the new equipment and the dismantling of the old equipment may only be allowed if agreed in advance with the Purchaser;</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Electrical, communication or other systems damaged during the works shall be restored at the Supplier's expense.</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prepare the following Project Plans for review and approval by the Purchaser at the appropriate stage of the Project:</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Project Management Plan (PMP);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Logistics Support Plan (LSP);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Documentation Plan (DP);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Safety Assurance Plan (SAP);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Quality Assurance Plan (QAP);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Training Plan (TP);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Installation and commissioning plan (IP);</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FAT plan and procedures;</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SAT plan and procedures.</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Project Management Plan shall be agreed with the Purchaser.</w:t>
      </w:r>
    </w:p>
    <w:p w:rsidR="006971D3" w:rsidRPr="00B43A47" w:rsidRDefault="006971D3"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Testing.</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System testing shall include:</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Pre-Factory Acceptance Testing (PRE-FAT);</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Factory Acceptance Testing (FAT);</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Pre-Acceptance On-Site Testing (PRE-SAT);</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On-Site Acceptance Testing (SAT);</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period of operational evaluation after successful on-site acceptance tests (LTOS).</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testing procedures shall be agreed with the Customer and Air Navigation AB.</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Personnel designated by the Buyer shall participate in factory and site acceptance tests.</w:t>
      </w:r>
    </w:p>
    <w:p w:rsidR="006971D3" w:rsidRPr="00B43A47" w:rsidRDefault="006971D3"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Training of Personnel.</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provide training for operational and technical staff.</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Tenderer shall provide an initial version of the Training Plan in its tender.</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Supplier's Training Plan shall be discussed in detail and approved by the Purchaser in accordance with an agreed schedule.</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language of the training must be Lithuanian or English.</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All trainers participating in the training shall be fluent in English or Lithuanian, qualified, have a good knowledge of the system and be experienced trainers.</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training shall be provided to at least 4 (four) representatives of the Buyer's operational staff;</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training shall be provided to at least four (4) representatives of the Buyer's engineering and technical staff;</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training shall consist of at least 40 hours of theoretical training and at least 20 hours of practical training for engineering and technical staff;</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theoretical training shall provide a theoretical introduction to the ASVS system for the Buyer's engineering and technical staff:</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 explanation of the principle of operation;</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arrangement of the elements;</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sequence of installation/removal;</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principles for checking the parameters of the main systems;</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fault-finding algorithms;</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most common faults;</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performance of maintenance (operational control, daily, weekly, weekly, monthly, quarterly, half-yearly and annual maintenance);</w:t>
      </w:r>
    </w:p>
    <w:p w:rsidR="006971D3" w:rsidRPr="00B43A47" w:rsidRDefault="006971D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ensuring safety at work.</w:t>
      </w:r>
    </w:p>
    <w:p w:rsidR="006971D3" w:rsidRPr="00B43A47" w:rsidRDefault="006971D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Training shall cover all hardware and software supplied under the Contract, which means that training related to the installation, maintenance and operation of COTS products shall also be included in the Bidding Documents and the Training Plan.</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During the theoretical training, each of the Purchaser's engineering-technical personnel shall be provided with the ASVS system training material, either in hard copy or on computer media (in English or Lithuanian);</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During the practical training, the Buyer's engineering-technical staff shall be trained in the practical execution of the installation/dismantling, maintenance, troubleshooting and localisation of the ASVS system. The tools, spare parts and consumables required for the practical training shall be supplied by the Supplier;</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Certificates of completion shall be provided to the engineering technical staff after the training. The certificates shall be validated by the equipment manufacturer.</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training shall be organised as follows:</w:t>
      </w:r>
    </w:p>
    <w:p w:rsidR="00AC30C3" w:rsidRPr="00B43A47" w:rsidRDefault="00AC30C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training of operational and technical personnel at the Supplier's factory prior to the Factory Acceptance Test (FAT);</w:t>
      </w:r>
    </w:p>
    <w:p w:rsidR="00AC30C3" w:rsidRPr="00B43A47" w:rsidRDefault="00AC30C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on-site training of operational and technical personnel prior to the FAT;</w:t>
      </w:r>
    </w:p>
    <w:p w:rsidR="006971D3" w:rsidRPr="00B43A47" w:rsidRDefault="00AC30C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on-the-job training of operational and technical personnel.</w:t>
      </w:r>
    </w:p>
    <w:p w:rsidR="00AC30C3" w:rsidRPr="00B43A47" w:rsidRDefault="00AC30C3" w:rsidP="00224412">
      <w:pPr>
        <w:pStyle w:val="ListParagraph"/>
        <w:tabs>
          <w:tab w:val="left" w:pos="993"/>
          <w:tab w:val="left" w:pos="1170"/>
          <w:tab w:val="left" w:pos="1560"/>
        </w:tabs>
        <w:ind w:left="0" w:firstLine="540"/>
        <w:jc w:val="both"/>
        <w:rPr>
          <w:rFonts w:ascii="Times New Roman" w:hAnsi="Times New Roman" w:cs="Times New Roman"/>
          <w:sz w:val="24"/>
          <w:szCs w:val="24"/>
        </w:rPr>
      </w:pPr>
    </w:p>
    <w:p w:rsidR="00AC30C3" w:rsidRPr="00B43A47" w:rsidRDefault="00AC30C3" w:rsidP="00224412">
      <w:pPr>
        <w:pStyle w:val="ListParagraph"/>
        <w:numPr>
          <w:ilvl w:val="0"/>
          <w:numId w:val="1"/>
        </w:numPr>
        <w:tabs>
          <w:tab w:val="left" w:pos="993"/>
          <w:tab w:val="left" w:pos="1170"/>
          <w:tab w:val="left" w:pos="1560"/>
        </w:tabs>
        <w:ind w:left="0" w:firstLine="540"/>
        <w:jc w:val="both"/>
        <w:rPr>
          <w:rFonts w:ascii="Times New Roman" w:hAnsi="Times New Roman" w:cs="Times New Roman"/>
          <w:b/>
          <w:sz w:val="24"/>
          <w:szCs w:val="24"/>
        </w:rPr>
      </w:pPr>
      <w:r w:rsidRPr="00B43A47">
        <w:rPr>
          <w:rFonts w:ascii="Times New Roman" w:hAnsi="Times New Roman" w:cs="Times New Roman"/>
          <w:b/>
          <w:sz w:val="24"/>
          <w:szCs w:val="24"/>
        </w:rPr>
        <w:t>Warranty requirements</w:t>
      </w:r>
    </w:p>
    <w:p w:rsidR="00AC30C3" w:rsidRPr="00B43A47" w:rsidRDefault="00AC30C3"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Maintenance concept.</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Maintenance of this system and associated environmental features shall be effective and consistent with operational needs and aviation safety requirements.</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levels of maintenance shall be established:</w:t>
      </w:r>
    </w:p>
    <w:p w:rsidR="00AC30C3" w:rsidRPr="00B43A47" w:rsidRDefault="00AC30C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'Level One': On-site, where personnel will isolate and replace defective parts of the system;</w:t>
      </w:r>
    </w:p>
    <w:p w:rsidR="00AC30C3" w:rsidRPr="00B43A47" w:rsidRDefault="00AC30C3"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'Level 2': carried out in the repair workshop (at the Supplier's premises), or on site (Airbase technical staff), or exceptionally at any other location agreed between the Provider and the Contracting Authority. Defective parts shall be repaired to component level as far as practicable.</w:t>
      </w:r>
    </w:p>
    <w:p w:rsidR="00AC30C3"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w:t>
      </w:r>
      <w:r w:rsidR="00AC30C3" w:rsidRPr="00B43A47">
        <w:rPr>
          <w:rFonts w:ascii="Times New Roman" w:hAnsi="Times New Roman" w:cs="Times New Roman"/>
          <w:sz w:val="24"/>
          <w:szCs w:val="24"/>
        </w:rPr>
        <w:t>enderer shall propose its vision and concept of the most appropriate and efficient maintenance method.</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w:t>
      </w:r>
      <w:r w:rsidR="00CD6D0C" w:rsidRPr="00B43A47">
        <w:rPr>
          <w:rFonts w:ascii="Times New Roman" w:hAnsi="Times New Roman" w:cs="Times New Roman"/>
          <w:sz w:val="24"/>
          <w:szCs w:val="24"/>
        </w:rPr>
        <w:t>S</w:t>
      </w:r>
      <w:r w:rsidRPr="00B43A47">
        <w:rPr>
          <w:rFonts w:ascii="Times New Roman" w:hAnsi="Times New Roman" w:cs="Times New Roman"/>
          <w:sz w:val="24"/>
          <w:szCs w:val="24"/>
        </w:rPr>
        <w:t>upplier shall guarantee the shortest possible Mean Time to Repair (MTTR), which shall be less than 30 minutes.</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facilitate the establishment of a support and, if necessary, service contract with local companies covering the repair/replacement of COTS elements by the original suppliers.</w:t>
      </w:r>
    </w:p>
    <w:p w:rsidR="00AC30C3" w:rsidRPr="00B43A47" w:rsidRDefault="00AC30C3"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guarantee the support and repair/replacement of all hardware, software and documentation (including COTS products), including the supply of spare parts, for a period corresponding to the expected lifetime of the installation, but not less than 10 years. In the event of termination of the Hardware Service Contract by the Supplier, the Supplier undertakes to continue to provide the support at its own expense.</w:t>
      </w:r>
    </w:p>
    <w:p w:rsidR="00CD6D0C" w:rsidRPr="00B43A47" w:rsidRDefault="00CD6D0C"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Spare parts and support.</w:t>
      </w:r>
    </w:p>
    <w:p w:rsidR="00CD6D0C"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proposed initial set of spare parts shall be specified in the tenderer's documentation as a list of mandatory spare parts, including all spare parts (COTS, consumables, etc.), with a price for each individual item.</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list of spare parts for each spare part shall indicate:</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name of the contractor/manufacturer;</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part number (P/N);</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description of the spare part;</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recommended quantity of spare parts to be delivered;</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quantity of parts to be installed in the system;</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MTBF, MTTR, TAT, DT of each part;</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category: repairable (repair/replace on site, repair shop repair) or non-repairable (discard if defective);</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warranty period (only for certain parts in the case of a specifically defined warranty period).</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after the expiry of the warranty period, it is proven that the calculated consumption and/or MTBF of the spare parts does not comply with the limits set out in the Contract, the Supplier shall revise the spare parts calculations, update and deliver the spare parts packaging at its own expense.</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guarantee the shortest possible Turn-around Time (TAT) for parts sent to the Repair Shop for repair or replacement, which shall be less than 30 calendar days.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guarantee the shortest possible DT (delivery time) for the additional parts ordered by the Contracting Authority, which shall be less than 60 calendar days.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 xml:space="preserve">The Supplier shall deliver to the Contracting Authority all spare parts of the quantity and quality required by the Contract at least 7 calendar days prior to the start of operation. These </w:t>
      </w:r>
      <w:r w:rsidRPr="00B43A47">
        <w:rPr>
          <w:rFonts w:ascii="Times New Roman" w:hAnsi="Times New Roman" w:cs="Times New Roman"/>
          <w:sz w:val="24"/>
          <w:szCs w:val="24"/>
        </w:rPr>
        <w:lastRenderedPageBreak/>
        <w:t>spare parts shall be subject to inspection and testing (except for consumables) during the SAT (Acceptance Testing at Site).</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inform the Contracting Authority if the delivery of a particular type of spare part becomes difficult or if the production of that part is expected to end. Such notification shall be given at least 6 months in advance, together with a proposal to replace the spare parts by an equivalent.</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above requirement (3.2) shall apply to parts purchased from the Supplier or from any of the suppliers participating in the procurement of spare parts for this system.</w:t>
      </w:r>
    </w:p>
    <w:p w:rsidR="00CD6D0C"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List of mandatory spare parts.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include in his tender a set of mandatory spare parts in order to allow an effective maintenance of all parts of the system for a period of ten years. The Contracting Authority reserves the right to purchase an additional set of spare parts.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proposed set of mandatory spare parts shall be based on RAM's calculation, but not less than:</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(2) service stations (servers);</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(1) workstation computer (CWP);</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(1) monitor for each type of monitor included in the proposal;</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(2) computer mice;</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two (2) computer keyboards;</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six (6) storage media (HDD, SDD, etc.) suitable for both service stations and workstations;</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(1) NTP server;</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(1) network switch;</w:t>
      </w:r>
    </w:p>
    <w:p w:rsidR="00CD6D0C" w:rsidRPr="00B43A47" w:rsidRDefault="00CD6D0C" w:rsidP="00224412">
      <w:pPr>
        <w:pStyle w:val="ListParagraph"/>
        <w:numPr>
          <w:ilvl w:val="4"/>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one (1) network router (if used).</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proposed mandatory spare parts kit shall be of the same type/model/version as the installed equipment.</w:t>
      </w:r>
    </w:p>
    <w:p w:rsidR="00CD6D0C"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List of recommended spare parts.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Tenderer is invited to propose an additional set of spare parts that may be useful, according to its experience and maintenance concept. This list shall be clearly distinguished from the list of mandatory spare parts in clause 3.2.2.</w:t>
      </w:r>
    </w:p>
    <w:p w:rsidR="00CD6D0C" w:rsidRPr="00B43A47" w:rsidRDefault="00CD6D0C"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Warranty.</w:t>
      </w:r>
    </w:p>
    <w:p w:rsidR="00CD6D0C"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"Warranty" means the Supplier's firm and written undertaking to remedy defects and deficiencies in the accepted deliveries (hardware, software, documentation, etc.) within the agreed period. This obligation shall not apply where the Supplier can prove that such defect or defects are not covered by the warranty.</w:t>
      </w:r>
    </w:p>
    <w:p w:rsidR="00CD6D0C"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Warranty Period.</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warranty period for all hardware and software referred to above shall not be less than 24 months from the date of signature of the Acceptance and Handover Certificate. The Contracting Authority shall sign the acceptance certificate and the Supplier shall provide the Contracting Authority with a bank guarantee for the elimination of faults within the warranty period.</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Supplier's obligation to remedy defects and deficiencies shall remain in force until all reported and expected defects and deficiencies identified during the on-site acceptance tests (SATs), as well as from the beginning of the warranty reporting period, have been satisfactorily remedied.</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warranty period for CI/EP elements and documentation shall be automatically extended for the period during which the SV system (part thereof) is unavailable (down time).</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After the expiry of the warranty period, any newly discovered defects shall no longer be covered by the warranty.</w:t>
      </w:r>
    </w:p>
    <w:p w:rsidR="00CD6D0C" w:rsidRPr="00B43A47" w:rsidRDefault="00CD6D0C"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Obligations of the Supplier.</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If, during the Warranty Period, defects and deficiencies affecting the goods and services under the Contract arise, the Supplier shall commence the correction of such defects in accordance with the following provisions.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lastRenderedPageBreak/>
        <w:t>If the Supplier is notified between Monday and Friday, 8.00 a.m. and 5.00 p.m. (Lithuanian time), the defects shall be rectified within 5 working days from the date of notification.</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In the event of complex system faults, the Parties shall agree on the appropriate location and timeframe for rectification.</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After the expiry of the above time limits, the Purchaser may remedy the fault itself or have it remedied at the Supplier's expense. The Supplier's warranty obligation shall remain unaffected if the work has been carried out properly and the Purchaser has informed the Supplier thereof without delay.</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Upon completion of the repair or modification, the Supplier shall demonstrate compliance with the specifications and documentation of the IO/EA.</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replace defective parts free of charge to the Purchaser during the warranty period.</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The Supplier shall, during the warranty period, correct, at no cost to the Purchaser, any defects in the design of the hardware or software if these defects cause the system to fail to meet the specified performance requirements.</w:t>
      </w:r>
    </w:p>
    <w:p w:rsidR="00CD6D0C" w:rsidRPr="00B43A47"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Software fixes shall be subject to regression testing.</w:t>
      </w:r>
    </w:p>
    <w:p w:rsidR="00AC30C3" w:rsidRDefault="00CD6D0C" w:rsidP="00224412">
      <w:pPr>
        <w:pStyle w:val="ListParagraph"/>
        <w:numPr>
          <w:ilvl w:val="3"/>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Where necessary, the Supplier shall update the documentation to reflect defects in the IU/IP as corrected under warranty.</w:t>
      </w:r>
    </w:p>
    <w:p w:rsidR="0071781A" w:rsidRPr="00B43A47" w:rsidRDefault="0071781A" w:rsidP="00224412">
      <w:pPr>
        <w:pStyle w:val="ListParagraph"/>
        <w:tabs>
          <w:tab w:val="left" w:pos="993"/>
          <w:tab w:val="left" w:pos="1170"/>
          <w:tab w:val="left" w:pos="1560"/>
        </w:tabs>
        <w:ind w:left="540"/>
        <w:jc w:val="both"/>
        <w:rPr>
          <w:rFonts w:ascii="Times New Roman" w:hAnsi="Times New Roman" w:cs="Times New Roman"/>
          <w:sz w:val="24"/>
          <w:szCs w:val="24"/>
        </w:rPr>
      </w:pPr>
    </w:p>
    <w:p w:rsidR="00974080" w:rsidRPr="0071781A" w:rsidRDefault="00974080" w:rsidP="00224412">
      <w:pPr>
        <w:pStyle w:val="ListParagraph"/>
        <w:numPr>
          <w:ilvl w:val="0"/>
          <w:numId w:val="1"/>
        </w:numPr>
        <w:tabs>
          <w:tab w:val="left" w:pos="993"/>
          <w:tab w:val="left" w:pos="1170"/>
          <w:tab w:val="left" w:pos="1560"/>
        </w:tabs>
        <w:ind w:left="0" w:firstLine="540"/>
        <w:jc w:val="both"/>
        <w:rPr>
          <w:rFonts w:ascii="Times New Roman" w:hAnsi="Times New Roman" w:cs="Times New Roman"/>
          <w:b/>
          <w:sz w:val="24"/>
          <w:szCs w:val="24"/>
        </w:rPr>
      </w:pPr>
      <w:r w:rsidRPr="0071781A">
        <w:rPr>
          <w:rFonts w:ascii="Times New Roman" w:hAnsi="Times New Roman" w:cs="Times New Roman"/>
          <w:b/>
          <w:sz w:val="24"/>
          <w:szCs w:val="24"/>
        </w:rPr>
        <w:t>Additional information</w:t>
      </w:r>
    </w:p>
    <w:p w:rsidR="00974080" w:rsidRPr="00B43A47" w:rsidRDefault="00974080"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Abbreviations.</w:t>
      </w:r>
    </w:p>
    <w:tbl>
      <w:tblPr>
        <w:tblW w:w="8763" w:type="dxa"/>
        <w:tblInd w:w="588" w:type="dxa"/>
        <w:tblLook w:val="0000" w:firstRow="0" w:lastRow="0" w:firstColumn="0" w:lastColumn="0" w:noHBand="0" w:noVBand="0"/>
      </w:tblPr>
      <w:tblGrid>
        <w:gridCol w:w="2520"/>
        <w:gridCol w:w="6243"/>
      </w:tblGrid>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iCs/>
                <w:color w:val="000000"/>
                <w:lang w:eastAsia="lt-LT"/>
              </w:rPr>
              <w:t>4DTRAD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iCs/>
                <w:color w:val="000000"/>
                <w:lang w:eastAsia="lt-LT"/>
              </w:rPr>
              <w:t>Four-dimensional trajectory data link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ACAS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Airborne Collision Avoidance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ACASRA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ACAS advisory solution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Regional Air Traffic Control Centre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CPDLC ATC clearances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Approach clearance tracking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ATC activation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ADEP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Departure aerodrome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ADES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Aerodrome of destination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ADEXP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Services Data Exchange Standard</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ADS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Automatic Dependent Surveillance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ADS-B</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Automatic Dependent Surveillance – Broadcast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AFDA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Approach cone deviation warning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AFIL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In-flight flight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AFP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ATC flight plan proposal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AFTCM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Flow and capacity management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AFTN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Aeronautical Fixed Telecommunications Network</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Navigation Information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ALM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Arrival/Departure Monitor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ALTN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81205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Alternate aerodrome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AMAN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B7539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Departures Manager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AMHS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B7539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Aeronautical Message Handling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AoR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B7539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Area of responsibility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APM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Approach Trajectory Monitoring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APP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Approach Control Office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APW</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Area Proximity Warning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ARO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Services Reporting Office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ARTAS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ATM Surveillance Tracker and Server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ASAS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autoSpaceDE w:val="0"/>
              <w:autoSpaceDN w:val="0"/>
              <w:adjustRightInd w:val="0"/>
              <w:rPr>
                <w:rFonts w:ascii="Times New Roman" w:hAnsi="Times New Roman" w:cs="Times New Roman"/>
                <w:bCs/>
                <w:color w:val="000000"/>
                <w:lang w:eastAsia="lt-LT"/>
              </w:rPr>
            </w:pPr>
            <w:r w:rsidRPr="00B43A47">
              <w:rPr>
                <w:rFonts w:ascii="Times New Roman" w:hAnsi="Times New Roman" w:cs="Times New Roman"/>
                <w:bCs/>
                <w:color w:val="000000"/>
                <w:lang w:eastAsia="lt-LT"/>
              </w:rPr>
              <w:t>Airborne Separation Assistance/Assurance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ASMGCS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Advanced Surface Movement Guidance and Control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ASSR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Assigned SSR code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ASM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Airspace Management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lastRenderedPageBreak/>
              <w:t>ASMT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Automatic Safety Monitoring Tool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ASTERIX</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autoSpaceDE w:val="0"/>
              <w:autoSpaceDN w:val="0"/>
              <w:adjustRightInd w:val="0"/>
              <w:rPr>
                <w:rFonts w:ascii="Times New Roman" w:hAnsi="Times New Roman" w:cs="Times New Roman"/>
                <w:color w:val="000000"/>
                <w:lang w:eastAsia="lt-LT"/>
              </w:rPr>
            </w:pPr>
            <w:r w:rsidRPr="00B43A47">
              <w:rPr>
                <w:rFonts w:ascii="Times New Roman" w:hAnsi="Times New Roman" w:cs="Times New Roman"/>
                <w:bCs/>
                <w:color w:val="000000"/>
                <w:lang w:eastAsia="lt-LT"/>
              </w:rPr>
              <w:t>All-purpose Structured EUROCONTROL Surveillance Information Exchange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Control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ATCC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Control Centre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ATCO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Control Officer, Air Traffic Controller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ATFM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Flow Management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ATG</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Generator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ATIS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Automatic Terminal Information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Management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Aeronautical Telecommunication(s) Network</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ATOT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Actual Take-Off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ATN-ES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ATN End-System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EA05C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Services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Actual Time Overhead or Overflying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iCs/>
                <w:color w:val="000000"/>
                <w:lang w:eastAsia="lt-LT"/>
              </w:rPr>
              <w:t>ATSA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iCs/>
                <w:color w:val="000000"/>
                <w:lang w:eastAsia="lt-LT"/>
              </w:rPr>
              <w:t>Air Traffic Situational Awareness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ATSU</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 Traffic Service Unit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AUP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Airspace Use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AWOS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Automatic Weather Observing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BADA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Base of Aircraft Data</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Code Allocation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CCAMS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Centralised (SSR) Code Assignment and Management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CCD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Continuous Climb Departures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CCM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CASA Cancellation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CDA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465015"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Continuous Descent Arrival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CDR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AE20EA"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Conditional Route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CDT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54D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Conflict Detection Tool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CFL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54D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Cleared Flight Level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CFMU</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54D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Central Flow Management Unit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CHG</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54D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Change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CLAM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54D78"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Cleared Level Adherence Monitoring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CMD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Command</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 xml:space="preserve">COR </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Correction request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CPDLC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Controller-Pilot Data Link Communications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CPL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Current flight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CPR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Correlated Position Report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CPU</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Central Processing Unit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CRE</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Code Release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COTS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Commercial Off-The-Shelf</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CSN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Channel Sequence Number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CSSR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Conventional SSR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CTOT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Calculated Take-Off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CWP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Controller Working Position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DBM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DataBase Management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DEParture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De-Suspension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DEST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Airport of Destination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DLA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DeLAy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DLIC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23978"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Data Link Initiation Capability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DLS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Data Link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DMAN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Departure Manager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DOF</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Date of Flight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DST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Decision Support Tool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iCs/>
                <w:color w:val="000000"/>
                <w:lang w:eastAsia="lt-LT"/>
              </w:rPr>
            </w:pPr>
            <w:r w:rsidRPr="00B43A47">
              <w:rPr>
                <w:rFonts w:ascii="Times New Roman" w:hAnsi="Times New Roman" w:cs="Times New Roman"/>
                <w:iCs/>
                <w:color w:val="000000"/>
                <w:lang w:eastAsia="lt-LT"/>
              </w:rPr>
              <w:t>D-ATIS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Data link / Digital - Automatic Terminal Information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iCs/>
                <w:color w:val="000000"/>
                <w:lang w:eastAsia="lt-LT"/>
              </w:rPr>
              <w:lastRenderedPageBreak/>
              <w:t>D-TAXI</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Datalink Taxi Support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DVD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Digital Versatile Disc</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European Commission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EET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Estimated Elapsed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EFS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Electronic Flight Strip</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EOBT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Estimated Off-Block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EOC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Edge Of Coverage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ETFMS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Enhanced Tactical Flow Management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ETKR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European Tracker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ETO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Estimated Time Over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ETOT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Estimated Take-Off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EU</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European Union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EUROCONTROL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European Organisation for the Safety of Air Navigation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EXOT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Estimated Taxi Out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FAB</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Functional Airspace Block</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FDA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Data Assistant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FDP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Data Processing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FDPA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Data Processing Area</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FDPS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Data Processing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FDRG</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Data</w:t>
            </w:r>
            <w:r w:rsidR="00974080" w:rsidRPr="00B43A47">
              <w:rPr>
                <w:rFonts w:ascii="Times New Roman" w:hAnsi="Times New Roman" w:cs="Times New Roman"/>
                <w:color w:val="000000"/>
                <w:lang w:eastAsia="lt-LT"/>
              </w:rPr>
              <w:t xml:space="preserve"> </w:t>
            </w:r>
            <w:r w:rsidRPr="00B43A47">
              <w:rPr>
                <w:rFonts w:ascii="Times New Roman" w:hAnsi="Times New Roman" w:cs="Times New Roman"/>
                <w:color w:val="000000"/>
                <w:lang w:eastAsia="lt-LT"/>
              </w:rPr>
              <w:t>R</w:t>
            </w:r>
            <w:r w:rsidR="00974080" w:rsidRPr="00B43A47">
              <w:rPr>
                <w:rFonts w:ascii="Times New Roman" w:hAnsi="Times New Roman" w:cs="Times New Roman"/>
                <w:color w:val="000000"/>
                <w:lang w:eastAsia="lt-LT"/>
              </w:rPr>
              <w:t>egion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FIR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Information Region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FIS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Information Service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 xml:space="preserve">FL </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Level, unit of altitude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FIXM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Information Exchange Model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Suspension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FMTP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Message Transfer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FPL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Flight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FRA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7B497C"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Free Route Airspace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FSA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First System Activation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GAT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General Air Traffic</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GPS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Global Positioning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GRIB</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General Regularly-distributed Information in Binary form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GTI</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Gra</w:t>
            </w:r>
            <w:r w:rsidR="00202740" w:rsidRPr="00B43A47">
              <w:rPr>
                <w:rFonts w:ascii="Times New Roman" w:hAnsi="Times New Roman" w:cs="Times New Roman"/>
                <w:bCs/>
                <w:color w:val="000000"/>
                <w:lang w:eastAsia="lt-LT"/>
              </w:rPr>
              <w:t>phic Tools Interface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HDD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Hard Disc Drive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HIST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History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HMI</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Human-Machine Interface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ICAO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International Civil Aviation Organization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ICD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Interface Control Document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 xml:space="preserve">ID </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Identification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IFPLID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Individual Flight Plan Identity code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IFPS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Integrated Initial Flight Plan Processing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IFR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Instrument Flight Rules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IMM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Interacting Multiple Models, a generally applicable algorithm of track state estimation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Internet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IPv4</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Internet Protocol Version 4</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IPv6</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Internet Protocol Version 6</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JPDA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Joint Probabilistic Data Association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Logical Acknowledgement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LAN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Local Area Network</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LCD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Liquid Crystal Display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LoA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Letter of Agreement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LOF</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Log-On Forwarding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METAR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METeorological Aerodrome or Aeronautical Report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lastRenderedPageBreak/>
              <w:t>MHT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20274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Multi-Hypothesis Technique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MLAT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Multilateration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MODE 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Secondary radar reply message giving aircraft identity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MODE 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Altitude Reporting Mode of Secondary Radar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MODE 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MODE Select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MOF</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Mode of Flight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MONA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Monitoring Aids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MRT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Multi Radar Tracking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MSAW</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Minimum Safe Altitude Warning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MSPT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Multisector Planning Tool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MSSR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Monopulse Secondary Surveillance Radar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Magnetic Track</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MTBF</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Mean Time Between Failure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NAN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Next Authority Notified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NAVAID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Air navigation aid</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NMOC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Network Manager Operations Centre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NOTAM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Notice to Airmen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NTP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Network Time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OAT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Operational Air Traffic</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OLDI</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On-Line Data Interchange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OPR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OPeRate, OPeRating, OPeRator, OPeRational, OPeRative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 xml:space="preserve">OS </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Operating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PB</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1B00B7"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Pushing the aircraft (tail forward)</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PBN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Performance Based Navigation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P-RNAV</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Precision RNAV</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PSR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Primary Surveillance Radar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PSSR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Present Secondary Surveillance Radar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QNH</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Atmospheric Pressure at Nautical Height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Resolution Advisory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Reliability, Availability and Maintainability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 xml:space="preserve">RAMHD </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Route control, deviation from course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RAMLD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Route control, longitudinal deviation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RBT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Reference Business Trajectory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RCM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Runway/ taxiway crossing control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RDM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Departure control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RDP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Radar Data Processing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REG</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Registration Number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REJ</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REJect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RFL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Requested Flight Level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RIF</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Reclearance In Flight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RMK</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Remark (Flight plan item 18 indicator)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RNAV</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Area Navigation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RNP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Required Navigation Performance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RPL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Repetitive Flight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RQP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ReQuest flight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RVR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Runway Visual Range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RVSM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Reduced Vertical Separation Minimum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RWY</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Runway</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Slot Allocation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SAR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Search and Rescue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SBOA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“Stop line” crossing warning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SBS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Surveillance and Broadcast Services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SDP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663E3D"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Surveillance Data Processing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SDDS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Surveillance Data Distribution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lastRenderedPageBreak/>
              <w:t>SDPS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Surveillance Data Processing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SFE</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Monitoring pre-treatment device (start of cycle); external interface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SFPL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System Fight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SID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Standard Instrument Departure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SLC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Slot Cancellation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SMAN</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Surface Management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SMGCS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Surface Movement Guidance and Control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SMR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Surface Movement Radar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SNTP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3D4CF2"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Simple Network Time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SPI</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Special Position Identification (SSR)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SRM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Slot Revision Message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SSR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Secondary Surveillance Radar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STAR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Standard Instrument Arrival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STCA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Short-Term Conflict Alert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STS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Status Indicator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SWAL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Software Assurance Level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SYSCO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System-Supported Coordination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TAS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True AirSpeed (Knots)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TCP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b/>
                <w:bCs/>
                <w:color w:val="000000"/>
                <w:lang w:eastAsia="lt-LT"/>
              </w:rPr>
            </w:pPr>
            <w:r w:rsidRPr="00B43A47">
              <w:rPr>
                <w:rFonts w:ascii="Times New Roman" w:hAnsi="Times New Roman" w:cs="Times New Roman"/>
                <w:bCs/>
                <w:color w:val="000000"/>
                <w:lang w:eastAsia="lt-LT"/>
              </w:rPr>
              <w:t>Transmission Control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TCT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Tactical Controller Tool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TDA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Temporally Dangerous areas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TMA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Terminal Control Area</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TMS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Technical Monitoring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Take-off</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TOBT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C54B84" w:rsidP="00224412">
            <w:pPr>
              <w:tabs>
                <w:tab w:val="left" w:pos="1134"/>
                <w:tab w:val="left" w:pos="1170"/>
              </w:tabs>
              <w:rPr>
                <w:rFonts w:ascii="Times New Roman" w:hAnsi="Times New Roman" w:cs="Times New Roman"/>
                <w:color w:val="000000"/>
                <w:lang w:eastAsia="lt-LT"/>
              </w:rPr>
            </w:pPr>
            <w:r w:rsidRPr="00B43A47">
              <w:rPr>
                <w:rFonts w:ascii="Times New Roman" w:eastAsia="Calibri" w:hAnsi="Times New Roman" w:cs="Times New Roman"/>
                <w:color w:val="000000"/>
              </w:rPr>
              <w:t>Target Off-Block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TOD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Top Of Descent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rajectory Predictor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TSAT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Target Start-Up Approval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TSM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Taxiway separation control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TTG</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Time To Go</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TTL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Time To Live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TTOT</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Target Take-Off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TWR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Tower Control Unit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TYP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Type of aircraft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UDP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User Datagram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UIR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Upper Flight Information Region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URD</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User Requirements Document</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USB</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b/>
                <w:color w:val="000000"/>
                <w:lang w:eastAsia="lt-LT"/>
              </w:rPr>
            </w:pPr>
            <w:r w:rsidRPr="00B43A47">
              <w:rPr>
                <w:rFonts w:ascii="Times New Roman" w:hAnsi="Times New Roman" w:cs="Times New Roman"/>
                <w:bCs/>
                <w:color w:val="000000"/>
                <w:lang w:eastAsia="lt-LT"/>
              </w:rPr>
              <w:t>Universal Serial Bus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UTC</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color w:val="000000"/>
                <w:lang w:eastAsia="lt-LT"/>
              </w:rPr>
              <w:t>Coordinated Universal Time</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UUP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Updated (Airspace) Use Plan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VCS</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Voice Communication System</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VFR</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Visual Flight Rules</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VHF DF</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Very High Frequency Direction Finder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VoIP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Voice over Internet Protocol</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VSP</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Variable System Parameter</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WAM</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Wide Area Multilateration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bCs/>
                <w:color w:val="000000"/>
                <w:lang w:eastAsia="lt-LT"/>
              </w:rPr>
              <w:t>WRA</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Runway false arrival/departure signalling</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WMO</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bCs/>
                <w:color w:val="000000"/>
                <w:lang w:eastAsia="lt-LT"/>
              </w:rPr>
            </w:pPr>
            <w:r w:rsidRPr="00B43A47">
              <w:rPr>
                <w:rFonts w:ascii="Times New Roman" w:hAnsi="Times New Roman" w:cs="Times New Roman"/>
                <w:bCs/>
                <w:color w:val="000000"/>
                <w:lang w:eastAsia="lt-LT"/>
              </w:rPr>
              <w:t>World Meteorological Organisation</w:t>
            </w:r>
          </w:p>
        </w:tc>
      </w:tr>
      <w:tr w:rsidR="00974080" w:rsidRPr="00B43A47" w:rsidTr="005D071F">
        <w:trPr>
          <w:trHeight w:val="57"/>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974080"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XML</w:t>
            </w:r>
          </w:p>
        </w:tc>
        <w:tc>
          <w:tcPr>
            <w:tcW w:w="6243" w:type="dxa"/>
            <w:tcBorders>
              <w:top w:val="single" w:sz="4" w:space="0" w:color="auto"/>
              <w:left w:val="single" w:sz="4" w:space="0" w:color="auto"/>
              <w:bottom w:val="single" w:sz="4" w:space="0" w:color="auto"/>
              <w:right w:val="single" w:sz="4" w:space="0" w:color="auto"/>
            </w:tcBorders>
            <w:shd w:val="clear" w:color="auto" w:fill="auto"/>
            <w:noWrap/>
            <w:vAlign w:val="bottom"/>
          </w:tcPr>
          <w:p w:rsidR="00974080" w:rsidRPr="00B43A47" w:rsidRDefault="005D071F" w:rsidP="00224412">
            <w:pPr>
              <w:tabs>
                <w:tab w:val="left" w:pos="1134"/>
                <w:tab w:val="left" w:pos="1170"/>
              </w:tabs>
              <w:rPr>
                <w:rFonts w:ascii="Times New Roman" w:hAnsi="Times New Roman" w:cs="Times New Roman"/>
                <w:color w:val="000000"/>
                <w:lang w:eastAsia="lt-LT"/>
              </w:rPr>
            </w:pPr>
            <w:r w:rsidRPr="00B43A47">
              <w:rPr>
                <w:rFonts w:ascii="Times New Roman" w:hAnsi="Times New Roman" w:cs="Times New Roman"/>
                <w:color w:val="000000"/>
                <w:lang w:eastAsia="lt-LT"/>
              </w:rPr>
              <w:t>Extensible Markup Language</w:t>
            </w:r>
          </w:p>
        </w:tc>
      </w:tr>
    </w:tbl>
    <w:p w:rsidR="00974080" w:rsidRPr="00B43A47" w:rsidRDefault="00974080" w:rsidP="00224412">
      <w:pPr>
        <w:tabs>
          <w:tab w:val="left" w:pos="993"/>
          <w:tab w:val="left" w:pos="1170"/>
          <w:tab w:val="left" w:pos="1560"/>
        </w:tabs>
        <w:jc w:val="both"/>
        <w:rPr>
          <w:rFonts w:ascii="Times New Roman" w:hAnsi="Times New Roman" w:cs="Times New Roman"/>
          <w:sz w:val="24"/>
          <w:szCs w:val="24"/>
        </w:rPr>
      </w:pPr>
    </w:p>
    <w:p w:rsidR="00974080" w:rsidRPr="00B43A47" w:rsidRDefault="00843D63"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Definitions.</w:t>
      </w:r>
    </w:p>
    <w:tbl>
      <w:tblPr>
        <w:tblW w:w="0" w:type="auto"/>
        <w:tblInd w:w="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2"/>
        <w:gridCol w:w="4806"/>
      </w:tblGrid>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Aerodrome control tower air traffic control services</w:t>
            </w:r>
          </w:p>
        </w:tc>
        <w:tc>
          <w:tcPr>
            <w:tcW w:w="4929"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unit providing air traffic control services to aerodrome traffic.</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lastRenderedPageBreak/>
              <w:t>Approach Trajectory Monitor</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rPr>
            </w:pPr>
            <w:r w:rsidRPr="00B43A47">
              <w:rPr>
                <w:rFonts w:ascii="Times New Roman" w:eastAsia="Times New Roman" w:hAnsi="Times New Roman" w:cs="Times New Roman"/>
                <w:color w:val="000000"/>
                <w:sz w:val="24"/>
                <w:szCs w:val="24"/>
              </w:rPr>
              <w:t>A ground-based safety measure intended to alert the controller to an increased risk of collision with terrain by the timely generation of a warning of aircraft proximity to terrain or obstacles during final approach.</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Dangerous approach/conflict data</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This includes: conflict-related data including identification of the conflict, the type of conflict that could lead to a dangerous approach, or entry into special use airspace, descents below the permitted level, or overlapping of nominal routes.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Database</w:t>
            </w:r>
          </w:p>
        </w:tc>
        <w:tc>
          <w:tcPr>
            <w:tcW w:w="4929"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well prepared data set.</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Database management system</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software system designed to define, create, query, update and administer databases.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ED-153</w:t>
            </w:r>
          </w:p>
        </w:tc>
        <w:tc>
          <w:tcPr>
            <w:tcW w:w="4929" w:type="dxa"/>
            <w:shd w:val="clear" w:color="auto" w:fill="auto"/>
            <w:vAlign w:val="bottom"/>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EUROCAE Guidelines for ATM Software Safety</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ED-109/A</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Software integrity assurance solutions for Navigation, Communications, Surveillance and Air Traffic Management (CNS/ATM) systems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GAMET</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Zone weather message in clear abbreviated text for low level (up to flight level 1000) flights within a defined Flight Information Region (FIR) or its sub-region.</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GND controller</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ground control controller normally responsible for traffic on the manoeuvring area other than runways.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Information centre (infocentre)</w:t>
            </w:r>
          </w:p>
        </w:tc>
        <w:tc>
          <w:tcPr>
            <w:tcW w:w="4929" w:type="dxa"/>
            <w:shd w:val="clear" w:color="auto" w:fill="auto"/>
          </w:tcPr>
          <w:p w:rsidR="00386709" w:rsidRPr="00B43A47" w:rsidRDefault="00386709"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fixed AFTN/AMHS address to which a specific set of messages is sent.</w:t>
            </w:r>
          </w:p>
        </w:tc>
      </w:tr>
      <w:tr w:rsidR="00386709" w:rsidRPr="00B43A47" w:rsidTr="00386709">
        <w:tc>
          <w:tcPr>
            <w:tcW w:w="4337" w:type="dxa"/>
            <w:shd w:val="clear" w:color="auto" w:fill="auto"/>
          </w:tcPr>
          <w:p w:rsidR="00386709" w:rsidRPr="00B43A47" w:rsidRDefault="00FB2DF6"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Variable System Parameters</w:t>
            </w:r>
          </w:p>
        </w:tc>
        <w:tc>
          <w:tcPr>
            <w:tcW w:w="4929" w:type="dxa"/>
            <w:shd w:val="clear" w:color="auto" w:fill="auto"/>
          </w:tcPr>
          <w:p w:rsidR="00386709" w:rsidRPr="00B43A47" w:rsidRDefault="00FB2DF6"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These parameters allow the acceptance and adjustment of system performance to the required level.</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Correlation</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function that correlates state vector and flight plan data based on SSR code recognition, flight path and profile geographic and synchronisation checking.</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Runway (RWY) controller</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Aerodrome control tower controller, normally responsible for runway operations and aircraft flying within the aerodrome control tower area of responsibility.</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Clearance (CLD) Controller</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clearance position normally responsible for engine start clearance and ATC clearance for IFR departures.</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Pr>
                <w:rFonts w:ascii="Times New Roman" w:eastAsia="Times New Roman" w:hAnsi="Times New Roman" w:cs="Times New Roman"/>
                <w:color w:val="000000"/>
                <w:sz w:val="24"/>
                <w:szCs w:val="24"/>
                <w:lang w:eastAsia="lt-LT"/>
              </w:rPr>
              <w:t>LOST</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bCs/>
                <w:color w:val="000000"/>
                <w:sz w:val="24"/>
                <w:szCs w:val="24"/>
                <w:lang w:eastAsia="lt-LT"/>
              </w:rPr>
            </w:pPr>
            <w:r w:rsidRPr="00B43A47">
              <w:rPr>
                <w:rFonts w:ascii="Times New Roman" w:eastAsia="Times New Roman" w:hAnsi="Times New Roman" w:cs="Times New Roman"/>
                <w:bCs/>
                <w:color w:val="000000"/>
                <w:sz w:val="24"/>
                <w:szCs w:val="24"/>
                <w:lang w:eastAsia="lt-LT"/>
              </w:rPr>
              <w:t>An information window that displays information when the association with a tracking radar tag is lost.</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Minimum Safe Absolute Altitude Warning</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rPr>
            </w:pPr>
            <w:r w:rsidRPr="00B43A47">
              <w:rPr>
                <w:rFonts w:ascii="Times New Roman" w:eastAsia="Times New Roman" w:hAnsi="Times New Roman" w:cs="Times New Roman"/>
                <w:color w:val="000000"/>
                <w:sz w:val="24"/>
                <w:szCs w:val="24"/>
              </w:rPr>
              <w:t>A ground-based safety measure designed to help avoid a controlled flight from colliding with terrain by generating a timely alert due to the proximity of the aircraft to terrain or obstacles.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lastRenderedPageBreak/>
              <w:t>METAR</w:t>
            </w:r>
          </w:p>
        </w:tc>
        <w:tc>
          <w:tcPr>
            <w:tcW w:w="4929"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report of the actual meteorological conditions at the aerodrome at the time of notification.</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Dangerous convergence (dangerous situation, conflict)</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conflict is a condition that will cause a violation of the established separation minima by dangerous convergence of aircraft trajectories, or by entering special use airspace, or by descending below a permissible level, or by overlapping of nominal routes.</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Dangerous aircraft closure short-term signalling</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rPr>
            </w:pPr>
            <w:r w:rsidRPr="00B43A47">
              <w:rPr>
                <w:rFonts w:ascii="Times New Roman" w:eastAsia="Times New Roman" w:hAnsi="Times New Roman" w:cs="Times New Roman"/>
                <w:color w:val="000000"/>
                <w:sz w:val="24"/>
                <w:szCs w:val="24"/>
              </w:rPr>
              <w:t>A timely alert shall be generated to the controller to avoid a collision between aircraft due to a potential or actual violation of separation minima.</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Dangerous Intercept Detection Tools</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Dangerous Intercept Detection Tools are automated decision support tools used to detect conflict at the "forward/forward horizons", including the planning and tactical horizons.</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Planning Controller (PC)</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Planning Controller in a traditional controller team (team) is an air traffic controller responsible for non-radar control tasks.</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Planning controller function (duties)</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The planning controller function refers to the responsibility assigned to the planning controller for the management of the coordination of the entry and exit of traffic (flights) into and out of the sector and other tasks delegated by the tactical controller.</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Planned trajectory</w:t>
            </w:r>
          </w:p>
        </w:tc>
        <w:tc>
          <w:tcPr>
            <w:tcW w:w="4929"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trajectory representing the most probable flight behavior in the area of interest (AoI), from take-off to landing (ground contact), of medium duration.</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Approach Control Services</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Flight control services provided to aircraft arriving under the rules of the ATC.</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QFE</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This relates to the setting of an altimeter which will indicate the altitude above a given aerodrome or ground level, and will therefore indicate zero when the aircraft lands.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QNH</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The setting of an altimeter pressure scale used by pilots, air traffic controllers, low-frequency meteorological beacons to determine the local altitude above mean sea level within a specified region.</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 xml:space="preserve">RVSM </w:t>
            </w:r>
            <w:r w:rsidR="00B43A47" w:rsidRPr="00B43A47">
              <w:rPr>
                <w:rFonts w:ascii="Times New Roman" w:eastAsia="Times New Roman" w:hAnsi="Times New Roman" w:cs="Times New Roman"/>
                <w:color w:val="000000"/>
                <w:sz w:val="24"/>
                <w:szCs w:val="24"/>
                <w:lang w:eastAsia="lt-LT"/>
              </w:rPr>
              <w:t>airspace</w:t>
            </w:r>
          </w:p>
        </w:tc>
        <w:tc>
          <w:tcPr>
            <w:tcW w:w="4929"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In RVSM airspace, a reduced vertical separation of 1000 ft from FL 290 to FL 410 inclusive shall be applied by ATC.</w:t>
            </w:r>
          </w:p>
        </w:tc>
      </w:tr>
      <w:tr w:rsidR="00386709" w:rsidRPr="00B43A47" w:rsidTr="00386709">
        <w:tc>
          <w:tcPr>
            <w:tcW w:w="4337" w:type="dxa"/>
            <w:shd w:val="clear" w:color="auto" w:fill="auto"/>
          </w:tcPr>
          <w:p w:rsidR="00386709" w:rsidRPr="00B43A47" w:rsidRDefault="00B43A47"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Sector</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A defined (defined) region of airspace for which a single controller (single shift, SPO) or several controllers (planning controller and tactical controller) are responsible for air traffic control.</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SESAR</w:t>
            </w:r>
          </w:p>
        </w:tc>
        <w:tc>
          <w:tcPr>
            <w:tcW w:w="4929" w:type="dxa"/>
            <w:shd w:val="clear" w:color="auto" w:fill="auto"/>
          </w:tcPr>
          <w:p w:rsidR="00386709" w:rsidRPr="00B43A47" w:rsidRDefault="00B43A47"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 xml:space="preserve">Single European Sky Air Traffic Management Research is a joint project to completely renew </w:t>
            </w:r>
            <w:r w:rsidRPr="00B43A47">
              <w:rPr>
                <w:rFonts w:ascii="Times New Roman" w:eastAsia="Times New Roman" w:hAnsi="Times New Roman" w:cs="Times New Roman"/>
                <w:color w:val="000000"/>
                <w:sz w:val="24"/>
                <w:szCs w:val="24"/>
                <w:lang w:eastAsia="lt-LT"/>
              </w:rPr>
              <w:lastRenderedPageBreak/>
              <w:t>the European airspace and its air traffic management. The actual programme is managed by the SESAR Joint Undertaking as a public-private partnership.</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lastRenderedPageBreak/>
              <w:t>SIGMET</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A weather advisory message containing meteorological information relevant to the safety of all aircraft.</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System administrator</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A system administrator is a person responsible for the maintenance, configuration and reliable functioning (operation, performance) of computer systems; in particular multi-user computers such as servers.</w:t>
            </w:r>
            <w:r>
              <w:rPr>
                <w:rFonts w:ascii="Times New Roman" w:eastAsia="Times New Roman" w:hAnsi="Times New Roman" w:cs="Times New Roman"/>
                <w:color w:val="000000"/>
                <w:sz w:val="24"/>
                <w:szCs w:val="24"/>
                <w:lang w:eastAsia="lt-LT"/>
              </w:rPr>
              <w:t xml:space="preserve"> </w:t>
            </w:r>
            <w:r w:rsidRPr="003569FA">
              <w:rPr>
                <w:rFonts w:ascii="Times New Roman" w:eastAsia="Times New Roman" w:hAnsi="Times New Roman" w:cs="Times New Roman"/>
                <w:color w:val="000000"/>
                <w:sz w:val="24"/>
                <w:szCs w:val="24"/>
                <w:lang w:eastAsia="lt-LT"/>
              </w:rPr>
              <w:t>The system administrator shall ensure that the productive (useful) uptime, functioning, resources and protection (security) of the computers meet the needs of the users using the computers.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System radar tag</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A generic entity that represents the monitoring data transmitted by a monitoring system.</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System Flight Plan</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The main entity that holds the flight plan for the FDPS system, including all flight life-cycle constraints within a given area of responsibility.</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Degree of severity of situations/conflicts</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The severity attribute of a conflict is based on predefined parameter values (e.g. time of conflict, minimum distance between trajectories, and geometry of trajectories).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Pr>
                <w:rFonts w:ascii="Times New Roman" w:eastAsia="Times New Roman" w:hAnsi="Times New Roman" w:cs="Times New Roman"/>
                <w:color w:val="000000"/>
                <w:sz w:val="24"/>
                <w:szCs w:val="24"/>
                <w:lang w:eastAsia="lt-LT"/>
              </w:rPr>
              <w:t>Unicast</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Unicasting is the transmission of messages to a single network point identified by a unique address.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Flight data retrieval</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The system receives, verifies, stores, updates and distributes flight data to controllers and other cooperative systems.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In-flight flight plan</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rPr>
            </w:pPr>
            <w:r w:rsidRPr="003569FA">
              <w:rPr>
                <w:rFonts w:ascii="Times New Roman" w:eastAsia="Times New Roman" w:hAnsi="Times New Roman" w:cs="Times New Roman"/>
                <w:color w:val="000000"/>
                <w:sz w:val="24"/>
                <w:szCs w:val="24"/>
              </w:rPr>
              <w:t>In-flight flight plan submitted to the Air Traffic Services Unit.</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SPECI</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bCs/>
                <w:color w:val="000000"/>
                <w:sz w:val="24"/>
                <w:szCs w:val="24"/>
                <w:lang w:eastAsia="lt-LT"/>
              </w:rPr>
              <w:t>Special weather message in the event of a significant deterioration or improvement in weather conditions at an airport, e.g. significant changes in downwinds, visibility, cloud base height and adverse conditions.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Correlated (with the system)</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The term means that an ABI has been received for the incoming flight, the tag has been correlated with the flight plan and is in the CDT docking area (i.e. predicted trajectories are calculated).</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Agreement between air traffic service units (centres)</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bCs/>
                <w:color w:val="000000"/>
                <w:sz w:val="24"/>
                <w:szCs w:val="24"/>
                <w:lang w:eastAsia="lt-LT"/>
              </w:rPr>
            </w:pPr>
            <w:r w:rsidRPr="003569FA">
              <w:rPr>
                <w:rFonts w:ascii="Times New Roman" w:eastAsia="Times New Roman" w:hAnsi="Times New Roman" w:cs="Times New Roman"/>
                <w:bCs/>
                <w:color w:val="000000"/>
                <w:sz w:val="24"/>
                <w:szCs w:val="24"/>
                <w:lang w:eastAsia="lt-LT"/>
              </w:rPr>
              <w:t>A set of constraints and rules describing the agreement between two ATS units.</w:t>
            </w:r>
          </w:p>
        </w:tc>
      </w:tr>
      <w:tr w:rsidR="00386709" w:rsidRPr="00B43A47" w:rsidTr="00386709">
        <w:tc>
          <w:tcPr>
            <w:tcW w:w="4337" w:type="dxa"/>
            <w:shd w:val="clear" w:color="auto" w:fill="auto"/>
          </w:tcPr>
          <w:p w:rsidR="00386709" w:rsidRPr="00B43A47" w:rsidRDefault="00386709" w:rsidP="00224412">
            <w:pPr>
              <w:tabs>
                <w:tab w:val="left" w:pos="1134"/>
                <w:tab w:val="left" w:pos="1170"/>
              </w:tabs>
              <w:rPr>
                <w:rFonts w:ascii="Times New Roman" w:eastAsia="Times New Roman" w:hAnsi="Times New Roman" w:cs="Times New Roman"/>
                <w:color w:val="000000"/>
                <w:sz w:val="24"/>
                <w:szCs w:val="24"/>
                <w:lang w:eastAsia="lt-LT"/>
              </w:rPr>
            </w:pPr>
            <w:r w:rsidRPr="00B43A47">
              <w:rPr>
                <w:rFonts w:ascii="Times New Roman" w:eastAsia="Times New Roman" w:hAnsi="Times New Roman" w:cs="Times New Roman"/>
                <w:color w:val="000000"/>
                <w:sz w:val="24"/>
                <w:szCs w:val="24"/>
                <w:lang w:eastAsia="lt-LT"/>
              </w:rPr>
              <w:t>TAF</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bCs/>
                <w:color w:val="000000"/>
                <w:sz w:val="24"/>
                <w:szCs w:val="24"/>
                <w:lang w:eastAsia="lt-LT"/>
              </w:rPr>
              <w:t>Weather forecast information message format.</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Tactical trajectory</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 xml:space="preserve">A trajectory representing the expected behaviour of an aircraft, taking into account all clearances and other instructions given to the </w:t>
            </w:r>
            <w:r w:rsidRPr="003569FA">
              <w:rPr>
                <w:rFonts w:ascii="Times New Roman" w:eastAsia="Times New Roman" w:hAnsi="Times New Roman" w:cs="Times New Roman"/>
                <w:color w:val="000000"/>
                <w:sz w:val="24"/>
                <w:szCs w:val="24"/>
                <w:lang w:eastAsia="lt-LT"/>
              </w:rPr>
              <w:lastRenderedPageBreak/>
              <w:t>aircraft, but without assuming the provision of further clearances.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lastRenderedPageBreak/>
              <w:t>Tactical controller function (duties)</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The tactical controller function refers to the responsibilities defined for the tactical controller in relation to the objectives of traffic coordination and management in the sector.</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Tactical controller (TC)</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A tactical controller (TC) or executive controller (EXC) in a traditional air traffic control team/group is an air traffic controller who is responsible for the tasks related to the traffic (flight), coordination and management of the sector.</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What-if study</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What-if study refers to an action by an air traffic controller whereby a trajectory is edited (i.e. becomes a test trajectory) and, prior to the upgrade of the system, the edited trajectory is examined to determine whether it poses a risk of dangerous convergence (conflict). The "investigation" process is a trajectory comparison function to resolve doubts about the partial overlap of trajectories based on a set of predefined parameters for the disconnected state for a set of time horizons defined in the system.</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Trajectory</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A representation of the trajectory of an aircraft track, describing the horizontal and vertical profile in time.</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Trajectory prediction</w:t>
            </w:r>
          </w:p>
        </w:tc>
        <w:tc>
          <w:tcPr>
            <w:tcW w:w="4929" w:type="dxa"/>
            <w:shd w:val="clear" w:color="auto" w:fill="auto"/>
          </w:tcPr>
          <w:p w:rsidR="003569FA" w:rsidRPr="003569FA"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1. Calculation of a four-dimensional (4D-trajectory) trajectory based on the aircraft's planned routes and absolute altitudes.</w:t>
            </w:r>
          </w:p>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2. The process of calculating an aircraft trajectory based on an existing or proposed plan, meteorological information, aircraft and flight performance data and other variables.</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Broadcasting</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Broadcasting is the transmission of a (data) packet that will be received by every device in the network.</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Medium Term Conflict (Dangerous Convergence) Detection</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Medium Term Conflict Detection (in the context of this document) refers to the process used to detect a conflict.</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Pr>
                <w:rFonts w:ascii="Times New Roman" w:eastAsia="Times New Roman" w:hAnsi="Times New Roman" w:cs="Times New Roman"/>
                <w:color w:val="000000"/>
                <w:sz w:val="24"/>
                <w:szCs w:val="24"/>
                <w:lang w:eastAsia="lt-LT"/>
              </w:rPr>
              <w:t>Simultaneous multicast</w:t>
            </w:r>
          </w:p>
        </w:tc>
        <w:tc>
          <w:tcPr>
            <w:tcW w:w="4929"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IP multicast is a one-to-many communication technique in an IP network.</w:t>
            </w:r>
          </w:p>
        </w:tc>
      </w:tr>
      <w:tr w:rsidR="00386709" w:rsidRPr="00B43A47" w:rsidTr="00386709">
        <w:tc>
          <w:tcPr>
            <w:tcW w:w="4337" w:type="dxa"/>
            <w:shd w:val="clear" w:color="auto" w:fill="auto"/>
          </w:tcPr>
          <w:p w:rsidR="00386709" w:rsidRPr="00B43A47" w:rsidRDefault="003569FA" w:rsidP="00224412">
            <w:pPr>
              <w:tabs>
                <w:tab w:val="left" w:pos="1134"/>
                <w:tab w:val="left" w:pos="1170"/>
              </w:tabs>
              <w:rPr>
                <w:rFonts w:ascii="Times New Roman" w:eastAsia="Times New Roman" w:hAnsi="Times New Roman" w:cs="Times New Roman"/>
                <w:color w:val="000000"/>
                <w:sz w:val="24"/>
                <w:szCs w:val="24"/>
                <w:lang w:eastAsia="lt-LT"/>
              </w:rPr>
            </w:pPr>
            <w:r w:rsidRPr="003569FA">
              <w:rPr>
                <w:rFonts w:ascii="Times New Roman" w:eastAsia="Times New Roman" w:hAnsi="Times New Roman" w:cs="Times New Roman"/>
                <w:color w:val="000000"/>
                <w:sz w:val="24"/>
                <w:szCs w:val="24"/>
                <w:lang w:eastAsia="lt-LT"/>
              </w:rPr>
              <w:t>Zone proximity warning</w:t>
            </w:r>
          </w:p>
        </w:tc>
        <w:tc>
          <w:tcPr>
            <w:tcW w:w="4929" w:type="dxa"/>
            <w:shd w:val="clear" w:color="auto" w:fill="auto"/>
          </w:tcPr>
          <w:p w:rsidR="00386709" w:rsidRPr="00B43A47" w:rsidRDefault="003569FA" w:rsidP="00224412">
            <w:pPr>
              <w:tabs>
                <w:tab w:val="left" w:pos="1134"/>
                <w:tab w:val="left" w:pos="1170"/>
              </w:tabs>
              <w:autoSpaceDE w:val="0"/>
              <w:autoSpaceDN w:val="0"/>
              <w:adjustRightInd w:val="0"/>
              <w:rPr>
                <w:rFonts w:ascii="Times New Roman" w:eastAsia="Times New Roman" w:hAnsi="Times New Roman" w:cs="Times New Roman"/>
                <w:color w:val="000000"/>
                <w:sz w:val="24"/>
                <w:szCs w:val="24"/>
              </w:rPr>
            </w:pPr>
            <w:r w:rsidRPr="003569FA">
              <w:rPr>
                <w:rFonts w:ascii="Times New Roman" w:eastAsia="Times New Roman" w:hAnsi="Times New Roman" w:cs="Times New Roman"/>
                <w:color w:val="000000"/>
                <w:sz w:val="24"/>
                <w:szCs w:val="24"/>
              </w:rPr>
              <w:t>A ground-based safety measure designed to alert an air traffic controller to unauthorised entry into a volume of airspace by generating an alarm at the appropriate time due to a possible or actual violation of the required distance from that airspace.</w:t>
            </w:r>
          </w:p>
        </w:tc>
      </w:tr>
    </w:tbl>
    <w:p w:rsidR="00386709" w:rsidRPr="00B43A47" w:rsidRDefault="00386709" w:rsidP="00224412">
      <w:pPr>
        <w:tabs>
          <w:tab w:val="left" w:pos="993"/>
          <w:tab w:val="left" w:pos="1170"/>
          <w:tab w:val="left" w:pos="1560"/>
        </w:tabs>
        <w:jc w:val="both"/>
        <w:rPr>
          <w:rFonts w:ascii="Times New Roman" w:hAnsi="Times New Roman" w:cs="Times New Roman"/>
          <w:sz w:val="24"/>
          <w:szCs w:val="24"/>
        </w:rPr>
      </w:pPr>
    </w:p>
    <w:p w:rsidR="00386709" w:rsidRPr="00B43A47" w:rsidRDefault="00386709" w:rsidP="00224412">
      <w:pPr>
        <w:pStyle w:val="ListParagraph"/>
        <w:numPr>
          <w:ilvl w:val="1"/>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Annexes.</w:t>
      </w:r>
    </w:p>
    <w:p w:rsidR="00386709" w:rsidRDefault="0038670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Annex 1. Air Traffic Control Tower Plan.</w:t>
      </w:r>
    </w:p>
    <w:p w:rsidR="00372A5B" w:rsidRPr="00372A5B" w:rsidRDefault="00372A5B" w:rsidP="00224412">
      <w:pPr>
        <w:tabs>
          <w:tab w:val="left" w:pos="993"/>
          <w:tab w:val="left" w:pos="1170"/>
          <w:tab w:val="left" w:pos="1560"/>
        </w:tabs>
        <w:jc w:val="both"/>
        <w:rPr>
          <w:rFonts w:ascii="Times New Roman" w:hAnsi="Times New Roman" w:cs="Times New Roman"/>
          <w:sz w:val="24"/>
          <w:szCs w:val="24"/>
        </w:rPr>
      </w:pPr>
      <w:r w:rsidRPr="00861C7B">
        <w:rPr>
          <w:noProof/>
        </w:rPr>
        <w:lastRenderedPageBreak/>
        <w:drawing>
          <wp:inline distT="0" distB="0" distL="0" distR="0" wp14:anchorId="3E0E5FEB" wp14:editId="48828CF1">
            <wp:extent cx="6125210" cy="6106217"/>
            <wp:effectExtent l="0" t="0" r="889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25210" cy="6106217"/>
                    </a:xfrm>
                    <a:prstGeom prst="rect">
                      <a:avLst/>
                    </a:prstGeom>
                    <a:noFill/>
                    <a:ln>
                      <a:noFill/>
                    </a:ln>
                  </pic:spPr>
                </pic:pic>
              </a:graphicData>
            </a:graphic>
          </wp:inline>
        </w:drawing>
      </w:r>
    </w:p>
    <w:p w:rsidR="00386709" w:rsidRDefault="00386709" w:rsidP="00224412">
      <w:pPr>
        <w:pStyle w:val="ListParagraph"/>
        <w:numPr>
          <w:ilvl w:val="2"/>
          <w:numId w:val="1"/>
        </w:numPr>
        <w:tabs>
          <w:tab w:val="left" w:pos="993"/>
          <w:tab w:val="left" w:pos="1170"/>
          <w:tab w:val="left" w:pos="1560"/>
        </w:tabs>
        <w:ind w:left="0" w:firstLine="540"/>
        <w:jc w:val="both"/>
        <w:rPr>
          <w:rFonts w:ascii="Times New Roman" w:hAnsi="Times New Roman" w:cs="Times New Roman"/>
          <w:sz w:val="24"/>
          <w:szCs w:val="24"/>
        </w:rPr>
      </w:pPr>
      <w:r w:rsidRPr="00B43A47">
        <w:rPr>
          <w:rFonts w:ascii="Times New Roman" w:hAnsi="Times New Roman" w:cs="Times New Roman"/>
          <w:sz w:val="24"/>
          <w:szCs w:val="24"/>
        </w:rPr>
        <w:t>Annex 2. Principle diagrams of the installed speech communication equipment.</w:t>
      </w:r>
    </w:p>
    <w:p w:rsidR="00372A5B" w:rsidRDefault="00372A5B" w:rsidP="00224412">
      <w:pPr>
        <w:tabs>
          <w:tab w:val="left" w:pos="993"/>
          <w:tab w:val="left" w:pos="1170"/>
          <w:tab w:val="left" w:pos="1560"/>
        </w:tabs>
        <w:jc w:val="both"/>
        <w:rPr>
          <w:rFonts w:ascii="Times New Roman" w:hAnsi="Times New Roman" w:cs="Times New Roman"/>
          <w:sz w:val="24"/>
          <w:szCs w:val="24"/>
        </w:rPr>
      </w:pPr>
      <w:r w:rsidRPr="00861C7B">
        <w:rPr>
          <w:noProof/>
        </w:rPr>
        <w:lastRenderedPageBreak/>
        <w:drawing>
          <wp:inline distT="0" distB="0" distL="0" distR="0" wp14:anchorId="12754197" wp14:editId="3761FB73">
            <wp:extent cx="6105525" cy="42672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05525" cy="4267200"/>
                    </a:xfrm>
                    <a:prstGeom prst="rect">
                      <a:avLst/>
                    </a:prstGeom>
                    <a:noFill/>
                    <a:ln>
                      <a:noFill/>
                    </a:ln>
                  </pic:spPr>
                </pic:pic>
              </a:graphicData>
            </a:graphic>
          </wp:inline>
        </w:drawing>
      </w:r>
    </w:p>
    <w:p w:rsidR="00372A5B" w:rsidRPr="002D7350" w:rsidRDefault="00372A5B" w:rsidP="002D7350">
      <w:pPr>
        <w:tabs>
          <w:tab w:val="left" w:pos="1134"/>
          <w:tab w:val="left" w:pos="1170"/>
          <w:tab w:val="left" w:pos="2835"/>
          <w:tab w:val="left" w:pos="6804"/>
        </w:tabs>
        <w:rPr>
          <w:color w:val="000000" w:themeColor="text1"/>
          <w:u w:val="single"/>
        </w:rPr>
      </w:pPr>
    </w:p>
    <w:sectPr w:rsidR="00372A5B" w:rsidRPr="002D7350" w:rsidSect="00163DD7">
      <w:footerReference w:type="default" r:id="rId72"/>
      <w:pgSz w:w="11909" w:h="16834" w:code="9"/>
      <w:pgMar w:top="1170" w:right="562" w:bottom="1138" w:left="1701"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6709" w:rsidRDefault="00386709" w:rsidP="00863A72">
      <w:r>
        <w:separator/>
      </w:r>
    </w:p>
  </w:endnote>
  <w:endnote w:type="continuationSeparator" w:id="0">
    <w:p w:rsidR="00386709" w:rsidRDefault="00386709" w:rsidP="00863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2EFF" w:usb1="C000247B" w:usb2="00000009" w:usb3="00000000" w:csb0="000001FF" w:csb1="00000000"/>
  </w:font>
  <w:font w:name="TIMESLT">
    <w:altName w:val="Times New Roman"/>
    <w:charset w:val="BA"/>
    <w:family w:val="roman"/>
    <w:pitch w:val="default"/>
    <w:sig w:usb0="00000000" w:usb1="00000000" w:usb2="00000000" w:usb3="00000000" w:csb0="0000009F" w:csb1="00000000"/>
  </w:font>
  <w:font w:name="Calibri Light">
    <w:panose1 w:val="020F0302020204030204"/>
    <w:charset w:val="BA"/>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46485705"/>
      <w:docPartObj>
        <w:docPartGallery w:val="Page Numbers (Bottom of Page)"/>
        <w:docPartUnique/>
      </w:docPartObj>
    </w:sdtPr>
    <w:sdtEndPr>
      <w:rPr>
        <w:color w:val="7F7F7F"/>
        <w:spacing w:val="60"/>
      </w:rPr>
    </w:sdtEndPr>
    <w:sdtContent>
      <w:p w:rsidR="00BF0084" w:rsidRDefault="00BF0084" w:rsidP="001505C5">
        <w:pPr>
          <w:pStyle w:val="Footer"/>
          <w:pBdr>
            <w:top w:val="single" w:sz="4" w:space="1" w:color="D9D9D9"/>
          </w:pBdr>
          <w:jc w:val="right"/>
        </w:pPr>
        <w:r>
          <w:fldChar w:fldCharType="begin"/>
        </w:r>
        <w:r>
          <w:instrText xml:space="preserve"> PAGE   \* MERGEFORMAT </w:instrText>
        </w:r>
        <w:r>
          <w:fldChar w:fldCharType="separate"/>
        </w:r>
        <w:r w:rsidR="001505C5">
          <w:rPr>
            <w:noProof/>
          </w:rPr>
          <w:t>1</w:t>
        </w:r>
        <w:r>
          <w:rPr>
            <w:noProof/>
          </w:rPr>
          <w:fldChar w:fldCharType="end"/>
        </w:r>
        <w:r>
          <w:t xml:space="preserve"> | </w:t>
        </w:r>
        <w:r w:rsidRPr="001505C5">
          <w:rPr>
            <w:color w:val="7F7F7F"/>
            <w:spacing w:val="60"/>
          </w:rPr>
          <w:t>Page</w:t>
        </w:r>
      </w:p>
    </w:sdtContent>
  </w:sdt>
  <w:p w:rsidR="00BF0084" w:rsidRDefault="00BF00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6709" w:rsidRDefault="00386709" w:rsidP="00863A72">
      <w:r>
        <w:separator/>
      </w:r>
    </w:p>
  </w:footnote>
  <w:footnote w:type="continuationSeparator" w:id="0">
    <w:p w:rsidR="00386709" w:rsidRDefault="00386709" w:rsidP="00863A72">
      <w:r>
        <w:continuationSeparator/>
      </w:r>
    </w:p>
  </w:footnote>
  <w:footnote w:id="1">
    <w:p w:rsidR="00386709" w:rsidRPr="00863A72" w:rsidRDefault="00386709">
      <w:pPr>
        <w:pStyle w:val="FootnoteText"/>
        <w:rPr>
          <w:lang w:val="lt-LT"/>
        </w:rPr>
      </w:pPr>
      <w:r>
        <w:rPr>
          <w:rStyle w:val="FootnoteReference"/>
        </w:rPr>
        <w:footnoteRef/>
      </w:r>
      <w:r>
        <w:t xml:space="preserve"> </w:t>
      </w:r>
      <w:r w:rsidRPr="0002147A">
        <w:rPr>
          <w:rFonts w:ascii="Times New Roman" w:hAnsi="Times New Roman" w:cs="Times New Roman"/>
        </w:rPr>
        <w:t xml:space="preserve">All the latest editions of documents issued before </w:t>
      </w:r>
      <w:r>
        <w:rPr>
          <w:rFonts w:ascii="Times New Roman" w:hAnsi="Times New Roman" w:cs="Times New Roman"/>
        </w:rPr>
        <w:t>the call for tenders for the ATM</w:t>
      </w:r>
      <w:r w:rsidRPr="0002147A">
        <w:rPr>
          <w:rFonts w:ascii="Times New Roman" w:hAnsi="Times New Roman" w:cs="Times New Roman"/>
        </w:rPr>
        <w:t xml:space="preserve"> system should be taken into account.</w:t>
      </w:r>
    </w:p>
  </w:footnote>
  <w:footnote w:id="2">
    <w:p w:rsidR="00386709" w:rsidRPr="00CB3459" w:rsidRDefault="00386709">
      <w:pPr>
        <w:pStyle w:val="FootnoteText"/>
        <w:rPr>
          <w:rFonts w:ascii="Times New Roman" w:hAnsi="Times New Roman" w:cs="Times New Roman"/>
        </w:rPr>
      </w:pPr>
      <w:r w:rsidRPr="00CB3459">
        <w:rPr>
          <w:rStyle w:val="FootnoteReference"/>
          <w:rFonts w:ascii="Times New Roman" w:hAnsi="Times New Roman" w:cs="Times New Roman"/>
        </w:rPr>
        <w:footnoteRef/>
      </w:r>
      <w:r w:rsidRPr="00CB3459">
        <w:rPr>
          <w:rFonts w:ascii="Times New Roman" w:hAnsi="Times New Roman" w:cs="Times New Roman"/>
        </w:rPr>
        <w:t xml:space="preserve"> SWIM interface requirements will be defined on a use case basis and the system architecture must be ready for updates to allow for such use cases. The technology package based on the SWIM Yellow Profile G/G. The future technology infrastructure shall provide the flexibility to facilitate the addition, upgrade or replacement of components throughout the lifetime of the system.</w:t>
      </w:r>
    </w:p>
  </w:footnote>
  <w:footnote w:id="3">
    <w:p w:rsidR="00386709" w:rsidRPr="00CB3459" w:rsidRDefault="00386709">
      <w:pPr>
        <w:pStyle w:val="FootnoteText"/>
        <w:rPr>
          <w:rFonts w:ascii="Times New Roman" w:hAnsi="Times New Roman" w:cs="Times New Roman"/>
        </w:rPr>
      </w:pPr>
      <w:r w:rsidRPr="00CB3459">
        <w:rPr>
          <w:rStyle w:val="FootnoteReference"/>
          <w:rFonts w:ascii="Times New Roman" w:hAnsi="Times New Roman" w:cs="Times New Roman"/>
        </w:rPr>
        <w:footnoteRef/>
      </w:r>
      <w:r w:rsidRPr="00CB3459">
        <w:rPr>
          <w:rFonts w:ascii="Times New Roman" w:hAnsi="Times New Roman" w:cs="Times New Roman"/>
        </w:rPr>
        <w:t xml:space="preserve"> Class 1 data defined as the visual representation of all traffic related (flight) observations and flight plans reported to the sector, including alerts and system status warnings.</w:t>
      </w:r>
    </w:p>
  </w:footnote>
  <w:footnote w:id="4">
    <w:p w:rsidR="00386709" w:rsidRDefault="00386709">
      <w:pPr>
        <w:pStyle w:val="FootnoteText"/>
      </w:pPr>
      <w:r w:rsidRPr="00CB3459">
        <w:rPr>
          <w:rStyle w:val="FootnoteReference"/>
          <w:rFonts w:ascii="Times New Roman" w:hAnsi="Times New Roman" w:cs="Times New Roman"/>
        </w:rPr>
        <w:footnoteRef/>
      </w:r>
      <w:r w:rsidRPr="00CB3459">
        <w:rPr>
          <w:rFonts w:ascii="Times New Roman" w:hAnsi="Times New Roman" w:cs="Times New Roman"/>
        </w:rPr>
        <w:t xml:space="preserve"> Class 2 data are air navigation data and control data not related to traffic.</w:t>
      </w:r>
    </w:p>
  </w:footnote>
  <w:footnote w:id="5">
    <w:p w:rsidR="00386709" w:rsidRPr="00CB2C92" w:rsidRDefault="00386709">
      <w:pPr>
        <w:pStyle w:val="FootnoteText"/>
        <w:rPr>
          <w:rFonts w:ascii="Times New Roman" w:hAnsi="Times New Roman" w:cs="Times New Roman"/>
        </w:rPr>
      </w:pPr>
      <w:r w:rsidRPr="00CB2C92">
        <w:rPr>
          <w:rStyle w:val="FootnoteReference"/>
          <w:rFonts w:ascii="Times New Roman" w:hAnsi="Times New Roman" w:cs="Times New Roman"/>
        </w:rPr>
        <w:footnoteRef/>
      </w:r>
      <w:r w:rsidRPr="00CB2C92">
        <w:rPr>
          <w:rFonts w:ascii="Times New Roman" w:hAnsi="Times New Roman" w:cs="Times New Roman"/>
        </w:rPr>
        <w:t xml:space="preserve"> The map must be vector-based and editable through a graphical environment.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83113"/>
    <w:multiLevelType w:val="hybridMultilevel"/>
    <w:tmpl w:val="BA388394"/>
    <w:lvl w:ilvl="0" w:tplc="0BDAF8BE">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 w15:restartNumberingAfterBreak="0">
    <w:nsid w:val="17BF2175"/>
    <w:multiLevelType w:val="hybridMultilevel"/>
    <w:tmpl w:val="625607C8"/>
    <w:lvl w:ilvl="0" w:tplc="A9E8A834">
      <w:numFmt w:val="bullet"/>
      <w:lvlText w:val="–"/>
      <w:lvlJc w:val="left"/>
      <w:pPr>
        <w:ind w:left="394" w:hanging="360"/>
      </w:pPr>
      <w:rPr>
        <w:rFonts w:ascii="Times New Roman" w:eastAsia="Times New Roman" w:hAnsi="Times New Roman" w:cs="Times New Roman" w:hint="default"/>
      </w:rPr>
    </w:lvl>
    <w:lvl w:ilvl="1" w:tplc="04270003" w:tentative="1">
      <w:start w:val="1"/>
      <w:numFmt w:val="bullet"/>
      <w:lvlText w:val="o"/>
      <w:lvlJc w:val="left"/>
      <w:pPr>
        <w:ind w:left="1114" w:hanging="360"/>
      </w:pPr>
      <w:rPr>
        <w:rFonts w:ascii="Courier New" w:hAnsi="Courier New" w:cs="Courier New" w:hint="default"/>
      </w:rPr>
    </w:lvl>
    <w:lvl w:ilvl="2" w:tplc="04270005" w:tentative="1">
      <w:start w:val="1"/>
      <w:numFmt w:val="bullet"/>
      <w:lvlText w:val=""/>
      <w:lvlJc w:val="left"/>
      <w:pPr>
        <w:ind w:left="1834" w:hanging="360"/>
      </w:pPr>
      <w:rPr>
        <w:rFonts w:ascii="Wingdings" w:hAnsi="Wingdings" w:hint="default"/>
      </w:rPr>
    </w:lvl>
    <w:lvl w:ilvl="3" w:tplc="04270001" w:tentative="1">
      <w:start w:val="1"/>
      <w:numFmt w:val="bullet"/>
      <w:lvlText w:val=""/>
      <w:lvlJc w:val="left"/>
      <w:pPr>
        <w:ind w:left="2554" w:hanging="360"/>
      </w:pPr>
      <w:rPr>
        <w:rFonts w:ascii="Symbol" w:hAnsi="Symbol" w:hint="default"/>
      </w:rPr>
    </w:lvl>
    <w:lvl w:ilvl="4" w:tplc="04270003" w:tentative="1">
      <w:start w:val="1"/>
      <w:numFmt w:val="bullet"/>
      <w:lvlText w:val="o"/>
      <w:lvlJc w:val="left"/>
      <w:pPr>
        <w:ind w:left="3274" w:hanging="360"/>
      </w:pPr>
      <w:rPr>
        <w:rFonts w:ascii="Courier New" w:hAnsi="Courier New" w:cs="Courier New" w:hint="default"/>
      </w:rPr>
    </w:lvl>
    <w:lvl w:ilvl="5" w:tplc="04270005" w:tentative="1">
      <w:start w:val="1"/>
      <w:numFmt w:val="bullet"/>
      <w:lvlText w:val=""/>
      <w:lvlJc w:val="left"/>
      <w:pPr>
        <w:ind w:left="3994" w:hanging="360"/>
      </w:pPr>
      <w:rPr>
        <w:rFonts w:ascii="Wingdings" w:hAnsi="Wingdings" w:hint="default"/>
      </w:rPr>
    </w:lvl>
    <w:lvl w:ilvl="6" w:tplc="04270001" w:tentative="1">
      <w:start w:val="1"/>
      <w:numFmt w:val="bullet"/>
      <w:lvlText w:val=""/>
      <w:lvlJc w:val="left"/>
      <w:pPr>
        <w:ind w:left="4714" w:hanging="360"/>
      </w:pPr>
      <w:rPr>
        <w:rFonts w:ascii="Symbol" w:hAnsi="Symbol" w:hint="default"/>
      </w:rPr>
    </w:lvl>
    <w:lvl w:ilvl="7" w:tplc="04270003" w:tentative="1">
      <w:start w:val="1"/>
      <w:numFmt w:val="bullet"/>
      <w:lvlText w:val="o"/>
      <w:lvlJc w:val="left"/>
      <w:pPr>
        <w:ind w:left="5434" w:hanging="360"/>
      </w:pPr>
      <w:rPr>
        <w:rFonts w:ascii="Courier New" w:hAnsi="Courier New" w:cs="Courier New" w:hint="default"/>
      </w:rPr>
    </w:lvl>
    <w:lvl w:ilvl="8" w:tplc="04270005" w:tentative="1">
      <w:start w:val="1"/>
      <w:numFmt w:val="bullet"/>
      <w:lvlText w:val=""/>
      <w:lvlJc w:val="left"/>
      <w:pPr>
        <w:ind w:left="6154" w:hanging="360"/>
      </w:pPr>
      <w:rPr>
        <w:rFonts w:ascii="Wingdings" w:hAnsi="Wingdings" w:hint="default"/>
      </w:rPr>
    </w:lvl>
  </w:abstractNum>
  <w:abstractNum w:abstractNumId="2" w15:restartNumberingAfterBreak="0">
    <w:nsid w:val="1B6D588B"/>
    <w:multiLevelType w:val="multilevel"/>
    <w:tmpl w:val="EC82DDD0"/>
    <w:lvl w:ilvl="0">
      <w:start w:val="1"/>
      <w:numFmt w:val="decimal"/>
      <w:lvlText w:val="%1."/>
      <w:lvlJc w:val="left"/>
      <w:pPr>
        <w:ind w:left="360" w:hanging="360"/>
      </w:pPr>
      <w:rPr>
        <w:rFonts w:hint="default"/>
        <w:b/>
      </w:rPr>
    </w:lvl>
    <w:lvl w:ilvl="1">
      <w:start w:val="1"/>
      <w:numFmt w:val="decimal"/>
      <w:isLgl/>
      <w:lvlText w:val="%1.%2."/>
      <w:lvlJc w:val="left"/>
      <w:pPr>
        <w:ind w:left="1211" w:hanging="360"/>
      </w:pPr>
      <w:rPr>
        <w:rFonts w:hint="default"/>
        <w:b w:val="0"/>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3" w15:restartNumberingAfterBreak="0">
    <w:nsid w:val="21840988"/>
    <w:multiLevelType w:val="multilevel"/>
    <w:tmpl w:val="089C8C6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7B275AB"/>
    <w:multiLevelType w:val="multilevel"/>
    <w:tmpl w:val="32CAF65C"/>
    <w:lvl w:ilvl="0">
      <w:start w:val="1"/>
      <w:numFmt w:val="decimal"/>
      <w:pStyle w:val="Heading1"/>
      <w:lvlText w:val="%1."/>
      <w:lvlJc w:val="left"/>
      <w:pPr>
        <w:ind w:left="360" w:hanging="360"/>
      </w:pPr>
    </w:lvl>
    <w:lvl w:ilvl="1">
      <w:start w:val="1"/>
      <w:numFmt w:val="decimal"/>
      <w:pStyle w:val="Heading2"/>
      <w:lvlText w:val="%1.%2."/>
      <w:lvlJc w:val="left"/>
      <w:pPr>
        <w:ind w:left="2417" w:hanging="432"/>
      </w:pPr>
      <w:rPr>
        <w:rFonts w:hint="default"/>
        <w:b w:val="0"/>
      </w:rPr>
    </w:lvl>
    <w:lvl w:ilvl="2">
      <w:start w:val="1"/>
      <w:numFmt w:val="decimal"/>
      <w:lvlText w:val="%1.%2.%3."/>
      <w:lvlJc w:val="left"/>
      <w:pPr>
        <w:ind w:left="1224" w:hanging="504"/>
      </w:pPr>
      <w:rPr>
        <w:rFonts w:hint="default"/>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CFE34AB"/>
    <w:multiLevelType w:val="hybridMultilevel"/>
    <w:tmpl w:val="C9B489D6"/>
    <w:lvl w:ilvl="0" w:tplc="0BDAF8BE">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6" w15:restartNumberingAfterBreak="0">
    <w:nsid w:val="70F364B7"/>
    <w:multiLevelType w:val="hybridMultilevel"/>
    <w:tmpl w:val="FC2A8388"/>
    <w:lvl w:ilvl="0" w:tplc="0BDAF8BE">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num w:numId="1">
    <w:abstractNumId w:val="3"/>
  </w:num>
  <w:num w:numId="2">
    <w:abstractNumId w:val="0"/>
  </w:num>
  <w:num w:numId="3">
    <w:abstractNumId w:val="6"/>
  </w:num>
  <w:num w:numId="4">
    <w:abstractNumId w:val="5"/>
  </w:num>
  <w:num w:numId="5">
    <w:abstractNumId w:val="4"/>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DD7"/>
    <w:rsid w:val="0002147A"/>
    <w:rsid w:val="0006040B"/>
    <w:rsid w:val="00093F8B"/>
    <w:rsid w:val="000F5596"/>
    <w:rsid w:val="0013683F"/>
    <w:rsid w:val="001505C5"/>
    <w:rsid w:val="00163DD7"/>
    <w:rsid w:val="001730AE"/>
    <w:rsid w:val="00195017"/>
    <w:rsid w:val="001A1021"/>
    <w:rsid w:val="001B00B7"/>
    <w:rsid w:val="001B0CA6"/>
    <w:rsid w:val="001C4DA2"/>
    <w:rsid w:val="00202740"/>
    <w:rsid w:val="00217619"/>
    <w:rsid w:val="00224412"/>
    <w:rsid w:val="00283EB8"/>
    <w:rsid w:val="002A129A"/>
    <w:rsid w:val="002B0541"/>
    <w:rsid w:val="002B4380"/>
    <w:rsid w:val="002D7350"/>
    <w:rsid w:val="00324595"/>
    <w:rsid w:val="003569FA"/>
    <w:rsid w:val="00372A5B"/>
    <w:rsid w:val="00386709"/>
    <w:rsid w:val="003D4CF2"/>
    <w:rsid w:val="003F20F5"/>
    <w:rsid w:val="00421377"/>
    <w:rsid w:val="0043393E"/>
    <w:rsid w:val="00465015"/>
    <w:rsid w:val="004B3005"/>
    <w:rsid w:val="005C6611"/>
    <w:rsid w:val="005C7990"/>
    <w:rsid w:val="005D071F"/>
    <w:rsid w:val="005F5264"/>
    <w:rsid w:val="00640AAE"/>
    <w:rsid w:val="00663E3D"/>
    <w:rsid w:val="006971D3"/>
    <w:rsid w:val="006A0CB2"/>
    <w:rsid w:val="006A596C"/>
    <w:rsid w:val="006E2136"/>
    <w:rsid w:val="00711933"/>
    <w:rsid w:val="00713019"/>
    <w:rsid w:val="0071781A"/>
    <w:rsid w:val="007270A8"/>
    <w:rsid w:val="0073235C"/>
    <w:rsid w:val="007A284D"/>
    <w:rsid w:val="007B497C"/>
    <w:rsid w:val="007D1AEE"/>
    <w:rsid w:val="0081205F"/>
    <w:rsid w:val="00843D63"/>
    <w:rsid w:val="008442B2"/>
    <w:rsid w:val="008546A4"/>
    <w:rsid w:val="00857211"/>
    <w:rsid w:val="00863A72"/>
    <w:rsid w:val="00865886"/>
    <w:rsid w:val="008C5324"/>
    <w:rsid w:val="008D2834"/>
    <w:rsid w:val="00923978"/>
    <w:rsid w:val="00954D78"/>
    <w:rsid w:val="0095705D"/>
    <w:rsid w:val="00974080"/>
    <w:rsid w:val="00990051"/>
    <w:rsid w:val="009A2EF9"/>
    <w:rsid w:val="009B4EE1"/>
    <w:rsid w:val="009C1B82"/>
    <w:rsid w:val="009E6A50"/>
    <w:rsid w:val="00A67AF0"/>
    <w:rsid w:val="00AC30C3"/>
    <w:rsid w:val="00AE20EA"/>
    <w:rsid w:val="00B43A47"/>
    <w:rsid w:val="00B75395"/>
    <w:rsid w:val="00BC487B"/>
    <w:rsid w:val="00BD1188"/>
    <w:rsid w:val="00BE0993"/>
    <w:rsid w:val="00BE267E"/>
    <w:rsid w:val="00BF0084"/>
    <w:rsid w:val="00BF2AD0"/>
    <w:rsid w:val="00C54B84"/>
    <w:rsid w:val="00C60DFF"/>
    <w:rsid w:val="00C94A27"/>
    <w:rsid w:val="00CB2C92"/>
    <w:rsid w:val="00CB3459"/>
    <w:rsid w:val="00CC262E"/>
    <w:rsid w:val="00CD6D0C"/>
    <w:rsid w:val="00CE1BB8"/>
    <w:rsid w:val="00CE217B"/>
    <w:rsid w:val="00D1210C"/>
    <w:rsid w:val="00D47E29"/>
    <w:rsid w:val="00DD1A8A"/>
    <w:rsid w:val="00E81933"/>
    <w:rsid w:val="00E8338F"/>
    <w:rsid w:val="00EA05C2"/>
    <w:rsid w:val="00EF3FBB"/>
    <w:rsid w:val="00F200C8"/>
    <w:rsid w:val="00F624A0"/>
    <w:rsid w:val="00FB24C1"/>
    <w:rsid w:val="00FB2D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0DC9FC"/>
  <w15:chartTrackingRefBased/>
  <w15:docId w15:val="{5137D0C1-F8A6-4D26-B0A9-9B4A1AEC0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8D2834"/>
    <w:pPr>
      <w:numPr>
        <w:numId w:val="5"/>
      </w:numPr>
      <w:spacing w:line="276" w:lineRule="auto"/>
      <w:jc w:val="both"/>
      <w:outlineLvl w:val="0"/>
    </w:pPr>
    <w:rPr>
      <w:rFonts w:ascii="Times New Roman" w:eastAsia="Times New Roman" w:hAnsi="Times New Roman" w:cs="Times New Roman"/>
      <w:b/>
      <w:sz w:val="24"/>
      <w:szCs w:val="24"/>
      <w:u w:val="single"/>
      <w:lang w:val="lt-LT" w:eastAsia="ar-SA"/>
    </w:rPr>
  </w:style>
  <w:style w:type="paragraph" w:styleId="Heading2">
    <w:name w:val="heading 2"/>
    <w:basedOn w:val="Normal"/>
    <w:next w:val="Normal"/>
    <w:link w:val="Heading2Char"/>
    <w:uiPriority w:val="9"/>
    <w:unhideWhenUsed/>
    <w:qFormat/>
    <w:rsid w:val="008D2834"/>
    <w:pPr>
      <w:numPr>
        <w:ilvl w:val="1"/>
        <w:numId w:val="5"/>
      </w:numPr>
      <w:spacing w:line="276" w:lineRule="auto"/>
      <w:jc w:val="both"/>
      <w:outlineLvl w:val="1"/>
    </w:pPr>
    <w:rPr>
      <w:rFonts w:ascii="Times New Roman" w:eastAsia="Times New Roman" w:hAnsi="Times New Roman" w:cs="Times New Roman"/>
      <w:sz w:val="24"/>
      <w:szCs w:val="24"/>
      <w:lang w:val="lt-LT"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63DD7"/>
    <w:pPr>
      <w:ind w:left="720"/>
      <w:contextualSpacing/>
    </w:pPr>
  </w:style>
  <w:style w:type="character" w:customStyle="1" w:styleId="Heading1Char">
    <w:name w:val="Heading 1 Char"/>
    <w:basedOn w:val="DefaultParagraphFont"/>
    <w:link w:val="Heading1"/>
    <w:uiPriority w:val="9"/>
    <w:rsid w:val="008D2834"/>
    <w:rPr>
      <w:rFonts w:ascii="Times New Roman" w:eastAsia="Times New Roman" w:hAnsi="Times New Roman" w:cs="Times New Roman"/>
      <w:b/>
      <w:sz w:val="24"/>
      <w:szCs w:val="24"/>
      <w:u w:val="single"/>
      <w:lang w:val="lt-LT" w:eastAsia="ar-SA"/>
    </w:rPr>
  </w:style>
  <w:style w:type="character" w:customStyle="1" w:styleId="Heading2Char">
    <w:name w:val="Heading 2 Char"/>
    <w:basedOn w:val="DefaultParagraphFont"/>
    <w:link w:val="Heading2"/>
    <w:uiPriority w:val="9"/>
    <w:rsid w:val="008D2834"/>
    <w:rPr>
      <w:rFonts w:ascii="Times New Roman" w:eastAsia="Times New Roman" w:hAnsi="Times New Roman" w:cs="Times New Roman"/>
      <w:sz w:val="24"/>
      <w:szCs w:val="24"/>
      <w:lang w:val="lt-LT" w:eastAsia="ar-SA"/>
    </w:rPr>
  </w:style>
  <w:style w:type="character" w:styleId="Hyperlink">
    <w:name w:val="Hyperlink"/>
    <w:basedOn w:val="DefaultParagraphFont"/>
    <w:uiPriority w:val="99"/>
    <w:unhideWhenUsed/>
    <w:rsid w:val="008D2834"/>
    <w:rPr>
      <w:color w:val="0563C1" w:themeColor="hyperlink"/>
      <w:u w:val="single"/>
    </w:rPr>
  </w:style>
  <w:style w:type="paragraph" w:styleId="Header">
    <w:name w:val="header"/>
    <w:basedOn w:val="Normal"/>
    <w:link w:val="HeaderChar"/>
    <w:rsid w:val="008D2834"/>
    <w:pPr>
      <w:tabs>
        <w:tab w:val="center" w:pos="4320"/>
        <w:tab w:val="right" w:pos="8640"/>
      </w:tabs>
      <w:spacing w:line="276" w:lineRule="auto"/>
      <w:ind w:left="2126" w:hanging="1049"/>
      <w:jc w:val="both"/>
    </w:pPr>
    <w:rPr>
      <w:rFonts w:ascii="TIMESLT" w:eastAsia="Times New Roman" w:hAnsi="TIMESLT" w:cs="Times New Roman"/>
      <w:sz w:val="24"/>
      <w:szCs w:val="24"/>
      <w:lang w:eastAsia="ar-SA"/>
    </w:rPr>
  </w:style>
  <w:style w:type="character" w:customStyle="1" w:styleId="HeaderChar">
    <w:name w:val="Header Char"/>
    <w:basedOn w:val="DefaultParagraphFont"/>
    <w:link w:val="Header"/>
    <w:rsid w:val="008D2834"/>
    <w:rPr>
      <w:rFonts w:ascii="TIMESLT" w:eastAsia="Times New Roman" w:hAnsi="TIMESLT" w:cs="Times New Roman"/>
      <w:sz w:val="24"/>
      <w:szCs w:val="24"/>
      <w:lang w:eastAsia="ar-SA"/>
    </w:rPr>
  </w:style>
  <w:style w:type="paragraph" w:styleId="FootnoteText">
    <w:name w:val="footnote text"/>
    <w:basedOn w:val="Normal"/>
    <w:link w:val="FootnoteTextChar"/>
    <w:uiPriority w:val="99"/>
    <w:semiHidden/>
    <w:unhideWhenUsed/>
    <w:rsid w:val="00863A72"/>
    <w:rPr>
      <w:sz w:val="20"/>
      <w:szCs w:val="20"/>
    </w:rPr>
  </w:style>
  <w:style w:type="character" w:customStyle="1" w:styleId="FootnoteTextChar">
    <w:name w:val="Footnote Text Char"/>
    <w:basedOn w:val="DefaultParagraphFont"/>
    <w:link w:val="FootnoteText"/>
    <w:uiPriority w:val="99"/>
    <w:semiHidden/>
    <w:rsid w:val="00863A72"/>
    <w:rPr>
      <w:sz w:val="20"/>
      <w:szCs w:val="20"/>
    </w:rPr>
  </w:style>
  <w:style w:type="character" w:styleId="FootnoteReference">
    <w:name w:val="footnote reference"/>
    <w:basedOn w:val="DefaultParagraphFont"/>
    <w:uiPriority w:val="99"/>
    <w:semiHidden/>
    <w:unhideWhenUsed/>
    <w:rsid w:val="00863A72"/>
    <w:rPr>
      <w:vertAlign w:val="superscript"/>
    </w:rPr>
  </w:style>
  <w:style w:type="paragraph" w:styleId="Caption">
    <w:name w:val="caption"/>
    <w:basedOn w:val="Normal"/>
    <w:next w:val="Normal"/>
    <w:uiPriority w:val="35"/>
    <w:unhideWhenUsed/>
    <w:qFormat/>
    <w:rsid w:val="00CE217B"/>
    <w:pPr>
      <w:spacing w:after="200"/>
    </w:pPr>
    <w:rPr>
      <w:i/>
      <w:iCs/>
      <w:color w:val="44546A" w:themeColor="text2"/>
      <w:sz w:val="18"/>
      <w:szCs w:val="18"/>
    </w:rPr>
  </w:style>
  <w:style w:type="table" w:styleId="TableGrid">
    <w:name w:val="Table Grid"/>
    <w:basedOn w:val="TableNormal"/>
    <w:rsid w:val="003F20F5"/>
    <w:pPr>
      <w:ind w:left="2126" w:hanging="1049"/>
      <w:jc w:val="both"/>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06040B"/>
    <w:pPr>
      <w:ind w:left="2126" w:hanging="1049"/>
      <w:jc w:val="both"/>
    </w:pPr>
    <w:rPr>
      <w:rFonts w:ascii="Times New Roman" w:eastAsia="Times New Roman"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BF0084"/>
    <w:pPr>
      <w:tabs>
        <w:tab w:val="center" w:pos="4986"/>
        <w:tab w:val="right" w:pos="9972"/>
      </w:tabs>
    </w:pPr>
  </w:style>
  <w:style w:type="character" w:customStyle="1" w:styleId="FooterChar">
    <w:name w:val="Footer Char"/>
    <w:basedOn w:val="DefaultParagraphFont"/>
    <w:link w:val="Footer"/>
    <w:uiPriority w:val="99"/>
    <w:rsid w:val="00BF00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5156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urocontrol.int/sites/default/files/2021-04/cat002-asterix-monoradar-service-messages-part2b-042021.pdf" TargetMode="External"/><Relationship Id="rId18" Type="http://schemas.openxmlformats.org/officeDocument/2006/relationships/hyperlink" Target="https://www.eurocontrol.int/sites/default/files/2023-03/eurocontrol-cat065-p15-ed16.pdf" TargetMode="External"/><Relationship Id="rId26" Type="http://schemas.openxmlformats.org/officeDocument/2006/relationships/hyperlink" Target="https://www.eurocontrol.int/sites/default/files/2019-04/surveillance-mode-s-concept-of-operations-19961128.pdf" TargetMode="External"/><Relationship Id="rId39" Type="http://schemas.openxmlformats.org/officeDocument/2006/relationships/hyperlink" Target="https://www.eurocontrol.int/sites/default/files/2019-09/ectl-guideline-160-msaw-part-iii-1.0.pdf" TargetMode="External"/><Relationship Id="rId21" Type="http://schemas.openxmlformats.org/officeDocument/2006/relationships/hyperlink" Target="https://www.eurocontrol.int/sites/default/files/content/documents/nm/asterix/cat019-asterix-multilateration-system-status-messages-part-18.pdf" TargetMode="External"/><Relationship Id="rId34" Type="http://schemas.openxmlformats.org/officeDocument/2006/relationships/hyperlink" Target="https://www.eurocontrol.int/sites/default/files/2019-09/eurocontrol-ectl-guideline-161-apw-part-i_1.0.pdf" TargetMode="External"/><Relationship Id="rId42" Type="http://schemas.openxmlformats.org/officeDocument/2006/relationships/hyperlink" Target="https://www.eurocontrol.int/sites/default/files/2019-09/ectl-guideline-162-apm-part-ii_1.0_0.pdf" TargetMode="External"/><Relationship Id="rId47" Type="http://schemas.openxmlformats.org/officeDocument/2006/relationships/hyperlink" Target="https://www.eurocontrol.int/publication/synonym-aircraft-report-base-aircraft-data-bada-revision-38" TargetMode="External"/><Relationship Id="rId50" Type="http://schemas.openxmlformats.org/officeDocument/2006/relationships/hyperlink" Target="https://www.eurocontrol.int/sites/default/files/2020-10/eurocontrol-itwp-baseline-hmi-description-v1.0.pdf" TargetMode="External"/><Relationship Id="rId55" Type="http://schemas.openxmlformats.org/officeDocument/2006/relationships/hyperlink" Target="https://library.wmo.int/index.php?lvl=notice_display&amp;id=13617" TargetMode="External"/><Relationship Id="rId63" Type="http://schemas.openxmlformats.org/officeDocument/2006/relationships/hyperlink" Target="https://eur-lex.europa.eu/legal-content/EN/TXT/?uri=CELEX%3A32020R0469&amp;qid=1732693564641" TargetMode="External"/><Relationship Id="rId68" Type="http://schemas.openxmlformats.org/officeDocument/2006/relationships/image" Target="media/image1.png"/><Relationship Id="rId7" Type="http://schemas.openxmlformats.org/officeDocument/2006/relationships/endnotes" Target="endnotes.xml"/><Relationship Id="rId71"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s://www.eurocontrol.int/sites/default/files/2023-02/asterix-cat062-system-track-data-p9-ed1-20.pdf" TargetMode="External"/><Relationship Id="rId29" Type="http://schemas.openxmlformats.org/officeDocument/2006/relationships/hyperlink" Target="https://www.eurocontrol.int/sites/default/files/2019-08/20071122-stca-spe-v1.0_0.pdf" TargetMode="External"/><Relationship Id="rId11" Type="http://schemas.openxmlformats.org/officeDocument/2006/relationships/hyperlink" Target="https://www.eurocontrol.int/sites/default/files/2021-11/eurocontrol-specification-asterix-part1-ed-3-1.pdf" TargetMode="External"/><Relationship Id="rId24" Type="http://schemas.openxmlformats.org/officeDocument/2006/relationships/hyperlink" Target="https://www.eurocontrol.int/sites/default/files/2021-09/cat023-asterix-cns-atm-ground-station-service-messages-part-16-1-3.pdf" TargetMode="External"/><Relationship Id="rId32" Type="http://schemas.openxmlformats.org/officeDocument/2006/relationships/hyperlink" Target="https://www.eurocontrol.int/sites/default/files/2019-09/eurocontrol-guidelines-159-part-ii-1.0.pdf" TargetMode="External"/><Relationship Id="rId37" Type="http://schemas.openxmlformats.org/officeDocument/2006/relationships/hyperlink" Target="https://www.eurocontrol.int/sites/default/files/2019-09/ectl-guideline-160-msaw-part-i-1.0.pdf" TargetMode="External"/><Relationship Id="rId40" Type="http://schemas.openxmlformats.org/officeDocument/2006/relationships/hyperlink" Target="https://www.eurocontrol.int/sites/default/files/2019-09/ectl-guideline-162-apm-part-i-1.0_0.pdf" TargetMode="External"/><Relationship Id="rId45" Type="http://schemas.openxmlformats.org/officeDocument/2006/relationships/hyperlink" Target="https://www.eurocontrol.int/publication/user-manual-base-aircraft-data-bada-revision-38" TargetMode="External"/><Relationship Id="rId53" Type="http://schemas.openxmlformats.org/officeDocument/2006/relationships/hyperlink" Target="https://eshop.eurocae.net/eurocae-documents-and-reports/ed-111/" TargetMode="External"/><Relationship Id="rId58" Type="http://schemas.openxmlformats.org/officeDocument/2006/relationships/hyperlink" Target="https://www.eurocontrol.int/sites/default/files/2020-07/eurocontrol-swim-spec-tiyp-1-1.pdf" TargetMode="External"/><Relationship Id="rId66" Type="http://schemas.openxmlformats.org/officeDocument/2006/relationships/hyperlink" Target="https://eur-lex.europa.eu/legal-content/EN/TXT/?uri=CELEX%3A32005R2150&amp;qid=1732693794627"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eurocontrol.int/sites/default/files/2021-04/cat008-asterix-mdwi-part3-v1.3-20210401.pdf" TargetMode="External"/><Relationship Id="rId23" Type="http://schemas.openxmlformats.org/officeDocument/2006/relationships/hyperlink" Target="https://www.eurocontrol.int/sites/default/files/2021-12/asterix-adsbtr-cat021-part12-v2-6.pdf" TargetMode="External"/><Relationship Id="rId28" Type="http://schemas.openxmlformats.org/officeDocument/2006/relationships/hyperlink" Target="https://www.eurocontrol.int/sites/default/files/2020-11/eurocontrol-ccams-user-manual-2.5.pdf" TargetMode="External"/><Relationship Id="rId36" Type="http://schemas.openxmlformats.org/officeDocument/2006/relationships/hyperlink" Target="https://www.eurocontrol.int/sites/default/files/2019-09/eurocontrol-ectl-guideline-161-apw-part-iii_1.0.pdf" TargetMode="External"/><Relationship Id="rId49" Type="http://schemas.openxmlformats.org/officeDocument/2006/relationships/hyperlink" Target="https://store.icao.int/en/procedures-for-air-navigation-services-air-traffic-management-doc-4444" TargetMode="External"/><Relationship Id="rId57" Type="http://schemas.openxmlformats.org/officeDocument/2006/relationships/hyperlink" Target="https://www.eurocontrol.int/publication/european-atm-master-plan-implementation-plan-level-3" TargetMode="External"/><Relationship Id="rId61" Type="http://schemas.openxmlformats.org/officeDocument/2006/relationships/hyperlink" Target="https://eur-lex.europa.eu/legal-content/en/TXT/?uri=CELEX%3A32023R1772" TargetMode="External"/><Relationship Id="rId10" Type="http://schemas.openxmlformats.org/officeDocument/2006/relationships/hyperlink" Target="https://www.eurocontrol.int/sites/default/files/2022-09/eurocontrol-eassp-specification-vol2-v1.2.pdf" TargetMode="External"/><Relationship Id="rId19" Type="http://schemas.openxmlformats.org/officeDocument/2006/relationships/hyperlink" Target="https://www.eurocontrol.int/sites/default/files/2021-03/eurocontrol-asterix-cat034-pt2b-ed129.pdf" TargetMode="External"/><Relationship Id="rId31" Type="http://schemas.openxmlformats.org/officeDocument/2006/relationships/hyperlink" Target="https://www.eurocontrol.int/sites/default/files/2019-09/eurocontrol-guidelines-159-part-i-1.0.pdf" TargetMode="External"/><Relationship Id="rId44" Type="http://schemas.openxmlformats.org/officeDocument/2006/relationships/hyperlink" Target="https://www.eurocontrol.int/publication/eurocontrol-specification-line-data-interchange-oldi" TargetMode="External"/><Relationship Id="rId52" Type="http://schemas.openxmlformats.org/officeDocument/2006/relationships/hyperlink" Target="https://www.eurocontrol.int/publication/eurocontrol-specification-interoperability-and-performance-requirements-flight-message" TargetMode="External"/><Relationship Id="rId60" Type="http://schemas.openxmlformats.org/officeDocument/2006/relationships/hyperlink" Target="https://eur-lex.europa.eu/legal-content/en/TXT/?uri=CELEX%3A32023R1771" TargetMode="External"/><Relationship Id="rId65" Type="http://schemas.openxmlformats.org/officeDocument/2006/relationships/hyperlink" Target="https://eur-lex.europa.eu/legal-content/EN/TXT/?uri=CELEX%3A32010R0255&amp;qid=1732693713768"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eurocontrol.int/sites/default/files/2022-09/eurocontrol-eassp-specification-vol1-v1.2_1.pdf" TargetMode="External"/><Relationship Id="rId14" Type="http://schemas.openxmlformats.org/officeDocument/2006/relationships/hyperlink" Target="https://www.eurocontrol.int/sites/default/files/2020-10/eurocontrol-asterix-cat004-pt17-ed112.pdf" TargetMode="External"/><Relationship Id="rId22" Type="http://schemas.openxmlformats.org/officeDocument/2006/relationships/hyperlink" Target="https://www.eurocontrol.int/sites/default/files/2021-03/cat020-asterix-mlt-messages-part-14-ed110.pdf" TargetMode="External"/><Relationship Id="rId27" Type="http://schemas.openxmlformats.org/officeDocument/2006/relationships/hyperlink" Target="https://www.eurocontrol.int/sites/default/files/2019-04/surveillance-mode-s-els-ops-manual-ed-1.0-20110102.pdf" TargetMode="External"/><Relationship Id="rId30" Type="http://schemas.openxmlformats.org/officeDocument/2006/relationships/hyperlink" Target="https://www.eurocontrol.int/sites/default/files/publication/files/EUROCONTROL-SPEC-0142%20MONA%20Ed%202.0.pdf" TargetMode="External"/><Relationship Id="rId35" Type="http://schemas.openxmlformats.org/officeDocument/2006/relationships/hyperlink" Target="https://www.eurocontrol.int/sites/default/files/2019-09/eurocontrol-ectl-guideline-161-apw-part-ii_1.0.pdf" TargetMode="External"/><Relationship Id="rId43" Type="http://schemas.openxmlformats.org/officeDocument/2006/relationships/hyperlink" Target="https://www.eurocontrol.int/sites/default/files/2020-10/eurocontrol-guidelines-civil-military-coordination-information-exchanges-ed-1.0.pdf" TargetMode="External"/><Relationship Id="rId48" Type="http://schemas.openxmlformats.org/officeDocument/2006/relationships/hyperlink" Target="https://www.eurocontrol.int/publication/bada-family-h" TargetMode="External"/><Relationship Id="rId56" Type="http://schemas.openxmlformats.org/officeDocument/2006/relationships/hyperlink" Target="https://community.wmo.int/en/activity-areas/wis/latest-version" TargetMode="External"/><Relationship Id="rId64" Type="http://schemas.openxmlformats.org/officeDocument/2006/relationships/hyperlink" Target="https://eur-lex.europa.eu/legal-content/EN/TXT/?uri=CELEX%3A32012R0923&amp;qid=1732693632075" TargetMode="External"/><Relationship Id="rId69" Type="http://schemas.openxmlformats.org/officeDocument/2006/relationships/image" Target="media/image2.png"/><Relationship Id="rId8" Type="http://schemas.openxmlformats.org/officeDocument/2006/relationships/hyperlink" Target="https://www.eurocontrol.int/sites/default/files/2020-07/released-eurocontrol-specification-adexp-3.3.pdf" TargetMode="External"/><Relationship Id="rId51" Type="http://schemas.openxmlformats.org/officeDocument/2006/relationships/hyperlink" Target="https://www.eurocontrol.int/publication/integrated-tower-working-position-functional-requirements" TargetMode="External"/><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www.eurocontrol.int/sites/default/files/2022-08/cat001-asterix-mtr-part2a-v1.4.pdf" TargetMode="External"/><Relationship Id="rId17" Type="http://schemas.openxmlformats.org/officeDocument/2006/relationships/hyperlink" Target="https://www.eurocontrol.int/sites/default/files/2020-08/eurocontrol-asterix-cat063-p10-ed16.pdf" TargetMode="External"/><Relationship Id="rId25" Type="http://schemas.openxmlformats.org/officeDocument/2006/relationships/hyperlink" Target="https://www.eurocontrol.int/sites/default/files/2019-04/surveillance-mode-s-acid-operational-concept-1-0-20111025.pdf" TargetMode="External"/><Relationship Id="rId33" Type="http://schemas.openxmlformats.org/officeDocument/2006/relationships/hyperlink" Target="https://www.eurocontrol.int/sites/default/files/2019-09/eurocontrol-guidelines-159-part-iii-1.0.pdf" TargetMode="External"/><Relationship Id="rId38" Type="http://schemas.openxmlformats.org/officeDocument/2006/relationships/hyperlink" Target="https://www.eurocontrol.int/sites/default/files/2019-09/ectl-guideline-160-msaw-part-ii-1.0.pdf" TargetMode="External"/><Relationship Id="rId46" Type="http://schemas.openxmlformats.org/officeDocument/2006/relationships/hyperlink" Target="https://www.eurocontrol.int/sites/default/files/library/015_BADA_Aircraft_Performance_Summary_Tables.pdf" TargetMode="External"/><Relationship Id="rId59" Type="http://schemas.openxmlformats.org/officeDocument/2006/relationships/hyperlink" Target="https://eur-lex.europa.eu/legal-content/en/TXT/?uri=CELEX:32023R1770" TargetMode="External"/><Relationship Id="rId67" Type="http://schemas.openxmlformats.org/officeDocument/2006/relationships/hyperlink" Target="https://eur-lex.europa.eu/legal-content/EN/TXT/?uri=CELEX%3A32021R0116&amp;qid=1732693870615" TargetMode="External"/><Relationship Id="rId20" Type="http://schemas.openxmlformats.org/officeDocument/2006/relationships/hyperlink" Target="https://www.eurocontrol.int/sites/default/files/service/content/documents/nm/asterix/cat010-asterix-monoradar-surface-movement-data-part-7.pdf" TargetMode="External"/><Relationship Id="rId41" Type="http://schemas.openxmlformats.org/officeDocument/2006/relationships/hyperlink" Target="https://www.eurocontrol.int/sites/default/files/2019-09/ectl-guideline-162-apm-part-iii_1.0_0.pdf" TargetMode="External"/><Relationship Id="rId54" Type="http://schemas.openxmlformats.org/officeDocument/2006/relationships/hyperlink" Target="https://store.icao.int/en/annex-3-meteorological-service-for-international-air-navigation" TargetMode="External"/><Relationship Id="rId62" Type="http://schemas.openxmlformats.org/officeDocument/2006/relationships/hyperlink" Target="https://eur-lex.europa.eu/legal-content/EN/TXT/?uri=CELEX%3A32017R0373&amp;qid=1732693406229" TargetMode="External"/><Relationship Id="rId7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AD5787-FAED-489A-9DD6-726968CB1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2458</TotalTime>
  <Pages>64</Pages>
  <Words>25589</Words>
  <Characters>145858</Characters>
  <Application>Microsoft Office Word</Application>
  <DocSecurity>0</DocSecurity>
  <Lines>1215</Lines>
  <Paragraphs>342</Paragraphs>
  <ScaleCrop>false</ScaleCrop>
  <HeadingPairs>
    <vt:vector size="2" baseType="variant">
      <vt:variant>
        <vt:lpstr>Title</vt:lpstr>
      </vt:variant>
      <vt:variant>
        <vt:i4>1</vt:i4>
      </vt:variant>
    </vt:vector>
  </HeadingPairs>
  <TitlesOfParts>
    <vt:vector size="1" baseType="lpstr">
      <vt:lpstr/>
    </vt:vector>
  </TitlesOfParts>
  <Company>ITT prie KAM</Company>
  <LinksUpToDate>false</LinksUpToDate>
  <CharactersWithSpaces>171105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Aivaras Lapeika</dc:creator>
  <cp:keywords/>
  <dc:description/>
  <cp:lastModifiedBy>Windows User</cp:lastModifiedBy>
  <cp:revision>37</cp:revision>
  <dcterms:created xsi:type="dcterms:W3CDTF">2024-11-27T07:10:00Z</dcterms:created>
  <dcterms:modified xsi:type="dcterms:W3CDTF">2025-02-25T09:17:00Z</dcterms:modified>
</cp:coreProperties>
</file>